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4985" cy="10467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0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80" w:bottom="280" w:left="580" w:right="168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line="256" w:lineRule="auto" w:before="237"/>
        <w:ind w:left="1120" w:right="21"/>
      </w:pPr>
      <w:r>
        <w:rPr/>
        <w:t>Forælderens navn</w:t>
      </w:r>
      <w:r>
        <w:rPr>
          <w:spacing w:val="-55"/>
        </w:rPr>
        <w:t> </w:t>
      </w:r>
      <w:r>
        <w:rPr/>
        <w:t>Vej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ind w:left="1120"/>
      </w:pPr>
      <w:r>
        <w:rPr/>
        <w:t>By</w:t>
      </w:r>
    </w:p>
    <w:p>
      <w:pPr>
        <w:pStyle w:val="BodyText"/>
        <w:spacing w:line="480" w:lineRule="auto" w:before="7"/>
        <w:ind w:left="106" w:right="455"/>
        <w:rPr>
          <w:rFonts w:ascii="Times New Roman"/>
        </w:rPr>
      </w:pPr>
      <w:r>
        <w:rPr/>
        <w:br w:type="column"/>
      </w:r>
      <w:r>
        <w:rPr>
          <w:rFonts w:ascii="Times New Roman"/>
          <w:shd w:fill="D2D2D2" w:color="auto" w:val="clear"/>
        </w:rPr>
        <w:t>Dato</w:t>
      </w:r>
      <w:r>
        <w:rPr>
          <w:rFonts w:ascii="Times New Roman"/>
          <w:spacing w:val="1"/>
        </w:rPr>
        <w:t> </w:t>
      </w:r>
      <w:r>
        <w:rPr>
          <w:rFonts w:ascii="Times New Roman"/>
          <w:shd w:fill="D2D2D2" w:color="auto" w:val="clear"/>
        </w:rPr>
        <w:t>Cpr.nr.</w:t>
      </w:r>
    </w:p>
    <w:p>
      <w:pPr>
        <w:spacing w:after="0" w:line="480" w:lineRule="auto"/>
        <w:rPr>
          <w:rFonts w:ascii="Times New Roman"/>
        </w:rPr>
        <w:sectPr>
          <w:type w:val="continuous"/>
          <w:pgSz w:w="11910" w:h="16840"/>
          <w:pgMar w:top="880" w:bottom="280" w:left="580" w:right="1680"/>
          <w:cols w:num="2" w:equalWidth="0">
            <w:col w:w="3303" w:space="5086"/>
            <w:col w:w="126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Title"/>
      </w:pPr>
      <w:bookmarkStart w:name="Tekststart" w:id="1"/>
      <w:bookmarkEnd w:id="1"/>
      <w:r>
        <w:rPr>
          <w:b w:val="0"/>
        </w:rPr>
      </w:r>
      <w:r>
        <w:rPr/>
        <w:t>Afslag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/>
        <w:t>Skoleflex</w:t>
      </w:r>
      <w:r>
        <w:rPr>
          <w:spacing w:val="-3"/>
        </w:rPr>
        <w:t> </w:t>
      </w:r>
      <w:r>
        <w:rPr/>
        <w:t>til</w:t>
      </w:r>
      <w:r>
        <w:rPr>
          <w:spacing w:val="1"/>
        </w:rPr>
        <w:t> </w:t>
      </w:r>
      <w:r>
        <w:rPr>
          <w:shd w:fill="D2D2D2" w:color="auto" w:val="clear"/>
        </w:rPr>
        <w:t>[barnets navn]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120" w:right="1720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den </w:t>
      </w:r>
      <w:r>
        <w:rPr>
          <w:shd w:fill="D2D2D2" w:color="auto" w:val="clear"/>
        </w:rPr>
        <w:t>[dato]</w:t>
      </w:r>
      <w:r>
        <w:rPr/>
        <w:t> truffet afgørelse om, at [</w:t>
      </w:r>
      <w:r>
        <w:rPr>
          <w:shd w:fill="D2D2D2" w:color="auto" w:val="clear"/>
        </w:rPr>
        <w:t>barnets navn</w:t>
      </w:r>
      <w:r>
        <w:rPr/>
        <w:t>] ikke er i</w:t>
      </w:r>
      <w:r>
        <w:rPr>
          <w:spacing w:val="-54"/>
        </w:rPr>
        <w:t> </w:t>
      </w:r>
      <w:r>
        <w:rPr/>
        <w:t>målgruppen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Skoleflex.</w:t>
      </w:r>
    </w:p>
    <w:p>
      <w:pPr>
        <w:pStyle w:val="BodyText"/>
        <w:spacing w:before="1"/>
      </w:pPr>
    </w:p>
    <w:p>
      <w:pPr>
        <w:pStyle w:val="BodyText"/>
        <w:ind w:left="1120" w:right="1719"/>
        <w:jc w:val="both"/>
      </w:pPr>
      <w:r>
        <w:rPr/>
        <w:t>Afgørelsen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truffet</w:t>
      </w:r>
      <w:r>
        <w:rPr>
          <w:spacing w:val="-2"/>
        </w:rPr>
        <w:t> </w:t>
      </w:r>
      <w:r>
        <w:rPr/>
        <w:t>efter Bekendtgørelse</w:t>
      </w:r>
      <w:r>
        <w:rPr>
          <w:spacing w:val="-3"/>
        </w:rPr>
        <w:t> </w:t>
      </w:r>
      <w:r>
        <w:rPr/>
        <w:t>af</w:t>
      </w:r>
      <w:r>
        <w:rPr>
          <w:spacing w:val="-5"/>
        </w:rPr>
        <w:t> </w:t>
      </w:r>
      <w:r>
        <w:rPr/>
        <w:t>Lov</w:t>
      </w:r>
      <w:r>
        <w:rPr>
          <w:spacing w:val="-5"/>
        </w:rPr>
        <w:t> </w:t>
      </w:r>
      <w:r>
        <w:rPr/>
        <w:t>om</w:t>
      </w:r>
      <w:r>
        <w:rPr>
          <w:spacing w:val="-2"/>
        </w:rPr>
        <w:t> </w:t>
      </w:r>
      <w:r>
        <w:rPr/>
        <w:t>social</w:t>
      </w:r>
      <w:r>
        <w:rPr>
          <w:spacing w:val="-55"/>
        </w:rPr>
        <w:t> </w:t>
      </w:r>
      <w:r>
        <w:rPr/>
        <w:t>service, LBK nr. 1114 af 30/08/2018 § 52, stk. 3, nr. </w:t>
      </w:r>
      <w:r>
        <w:rPr>
          <w:shd w:fill="C0C0C0" w:color="auto" w:val="clear"/>
        </w:rPr>
        <w:t>[X]</w:t>
      </w:r>
      <w:r>
        <w:rPr/>
        <w:t> og</w:t>
      </w:r>
      <w:r>
        <w:rPr>
          <w:spacing w:val="1"/>
        </w:rPr>
        <w:t> </w:t>
      </w:r>
      <w:r>
        <w:rPr/>
        <w:t>Bekendtgørelse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Lov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folkeskolen,</w:t>
      </w:r>
      <w:r>
        <w:rPr>
          <w:spacing w:val="1"/>
        </w:rPr>
        <w:t> </w:t>
      </w:r>
      <w:r>
        <w:rPr/>
        <w:t>LBK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1510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14/12/2017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20 stk. 2,</w:t>
      </w:r>
      <w:r>
        <w:rPr>
          <w:spacing w:val="-1"/>
        </w:rPr>
        <w:t> </w:t>
      </w:r>
      <w:r>
        <w:rPr/>
        <w:t>jf. stk. 5</w:t>
      </w:r>
      <w:r>
        <w:rPr>
          <w:spacing w:val="-2"/>
        </w:rPr>
        <w:t> </w:t>
      </w:r>
      <w:r>
        <w:rPr/>
        <w:t>og</w:t>
      </w:r>
      <w:r>
        <w:rPr>
          <w:spacing w:val="-4"/>
        </w:rPr>
        <w:t> </w:t>
      </w:r>
      <w:r>
        <w:rPr/>
        <w:t>§</w:t>
      </w:r>
      <w:r>
        <w:rPr>
          <w:spacing w:val="1"/>
        </w:rPr>
        <w:t> </w:t>
      </w:r>
      <w:r>
        <w:rPr/>
        <w:t>22, stk. 5.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1120"/>
      </w:pPr>
      <w:r>
        <w:rPr>
          <w:shd w:fill="D2D2D2" w:color="auto" w:val="clear"/>
        </w:rPr>
        <w:t>Du/I</w:t>
      </w:r>
      <w:r>
        <w:rPr>
          <w:spacing w:val="-2"/>
          <w:shd w:fill="D2D2D2" w:color="auto" w:val="clear"/>
        </w:rPr>
        <w:t> </w:t>
      </w:r>
      <w:r>
        <w:rPr/>
        <w:t>kan læse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om bestemmelserne</w:t>
      </w:r>
      <w:r>
        <w:rPr>
          <w:spacing w:val="-2"/>
        </w:rPr>
        <w:t> </w:t>
      </w:r>
      <w:r>
        <w:rPr/>
        <w:t>efter dette</w:t>
      </w:r>
      <w:r>
        <w:rPr>
          <w:spacing w:val="-2"/>
        </w:rPr>
        <w:t> </w:t>
      </w:r>
      <w:r>
        <w:rPr/>
        <w:t>brev.</w:t>
      </w:r>
    </w:p>
    <w:p>
      <w:pPr>
        <w:pStyle w:val="BodyText"/>
      </w:pPr>
    </w:p>
    <w:p>
      <w:pPr>
        <w:pStyle w:val="BodyText"/>
        <w:tabs>
          <w:tab w:pos="2128" w:val="left" w:leader="none"/>
          <w:tab w:pos="3423" w:val="left" w:leader="none"/>
          <w:tab w:pos="4542" w:val="left" w:leader="none"/>
          <w:tab w:pos="5210" w:val="left" w:leader="none"/>
          <w:tab w:pos="5725" w:val="left" w:leader="none"/>
          <w:tab w:pos="6253" w:val="left" w:leader="none"/>
        </w:tabs>
        <w:ind w:left="1120" w:right="1721"/>
      </w:pPr>
      <w:r>
        <w:rPr/>
        <w:t>BEKUs</w:t>
        <w:tab/>
        <w:t>afgørelse</w:t>
        <w:tab/>
        <w:t>ændrer</w:t>
        <w:tab/>
        <w:t>ikke</w:t>
        <w:tab/>
        <w:t>på</w:t>
        <w:tab/>
        <w:t>de</w:t>
        <w:tab/>
      </w:r>
      <w:r>
        <w:rPr>
          <w:spacing w:val="-1"/>
        </w:rPr>
        <w:t>igangværende</w:t>
      </w:r>
      <w:r>
        <w:rPr>
          <w:spacing w:val="-54"/>
        </w:rPr>
        <w:t> </w:t>
      </w:r>
      <w:r>
        <w:rPr/>
        <w:t>indsatser,</w:t>
      </w:r>
      <w:r>
        <w:rPr>
          <w:spacing w:val="-3"/>
        </w:rPr>
        <w:t> </w:t>
      </w:r>
      <w:r>
        <w:rPr/>
        <w:t>der er</w:t>
      </w:r>
      <w:r>
        <w:rPr>
          <w:spacing w:val="1"/>
        </w:rPr>
        <w:t> </w:t>
      </w:r>
      <w:r>
        <w:rPr/>
        <w:t>iværksat</w:t>
      </w:r>
      <w:r>
        <w:rPr>
          <w:spacing w:val="-1"/>
        </w:rPr>
        <w:t> </w:t>
      </w:r>
      <w:r>
        <w:rPr/>
        <w:t>fra</w:t>
      </w:r>
      <w:r>
        <w:rPr>
          <w:spacing w:val="-1"/>
        </w:rPr>
        <w:t> </w:t>
      </w:r>
      <w:r>
        <w:rPr/>
        <w:t>Socialforvaltningen.</w:t>
      </w:r>
    </w:p>
    <w:p>
      <w:pPr>
        <w:pStyle w:val="BodyText"/>
      </w:pPr>
    </w:p>
    <w:p>
      <w:pPr>
        <w:pStyle w:val="Heading1"/>
      </w:pPr>
      <w:r>
        <w:rPr/>
        <w:t>Begrundelse</w:t>
      </w:r>
    </w:p>
    <w:p>
      <w:pPr>
        <w:pStyle w:val="BodyText"/>
        <w:ind w:left="1120" w:right="1727"/>
        <w:jc w:val="both"/>
      </w:pPr>
      <w:r>
        <w:rPr/>
        <w:t>Skoleflex består af to dele: behandling af barnets eller den</w:t>
      </w:r>
      <w:r>
        <w:rPr>
          <w:spacing w:val="-54"/>
        </w:rPr>
        <w:t> </w:t>
      </w:r>
      <w:r>
        <w:rPr/>
        <w:t>unges</w:t>
      </w:r>
      <w:r>
        <w:rPr>
          <w:spacing w:val="1"/>
        </w:rPr>
        <w:t> </w:t>
      </w:r>
      <w:r>
        <w:rPr/>
        <w:t>problemer</w:t>
      </w:r>
      <w:r>
        <w:rPr>
          <w:spacing w:val="1"/>
        </w:rPr>
        <w:t> </w:t>
      </w:r>
      <w:r>
        <w:rPr/>
        <w:t>(via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foranstaltning)</w:t>
      </w:r>
      <w:r>
        <w:rPr>
          <w:spacing w:val="1"/>
        </w:rPr>
        <w:t> </w:t>
      </w:r>
      <w:r>
        <w:rPr/>
        <w:t>og</w:t>
      </w:r>
      <w:r>
        <w:rPr>
          <w:spacing w:val="-54"/>
        </w:rPr>
        <w:t> </w:t>
      </w:r>
      <w:r>
        <w:rPr/>
        <w:t>specialpædagogisk</w:t>
      </w:r>
      <w:r>
        <w:rPr>
          <w:spacing w:val="-2"/>
        </w:rPr>
        <w:t> </w:t>
      </w:r>
      <w:r>
        <w:rPr/>
        <w:t>bistand</w:t>
      </w:r>
      <w:r>
        <w:rPr>
          <w:spacing w:val="-1"/>
        </w:rPr>
        <w:t> </w:t>
      </w:r>
      <w:r>
        <w:rPr/>
        <w:t>(via</w:t>
      </w:r>
      <w:r>
        <w:rPr>
          <w:spacing w:val="-1"/>
        </w:rPr>
        <w:t> </w:t>
      </w:r>
      <w:r>
        <w:rPr/>
        <w:t>specialundervisning).</w:t>
      </w:r>
    </w:p>
    <w:p>
      <w:pPr>
        <w:pStyle w:val="BodyText"/>
        <w:spacing w:before="1"/>
      </w:pPr>
    </w:p>
    <w:p>
      <w:pPr>
        <w:pStyle w:val="BodyText"/>
        <w:ind w:left="1120" w:right="1726"/>
      </w:pPr>
      <w:r>
        <w:rPr>
          <w:u w:val="single"/>
        </w:rPr>
        <w:t>Behandling</w:t>
      </w:r>
      <w:r>
        <w:rPr>
          <w:spacing w:val="23"/>
          <w:u w:val="single"/>
        </w:rPr>
        <w:t> </w:t>
      </w:r>
      <w:r>
        <w:rPr>
          <w:u w:val="single"/>
        </w:rPr>
        <w:t>af</w:t>
      </w:r>
      <w:r>
        <w:rPr>
          <w:spacing w:val="22"/>
          <w:u w:val="single"/>
        </w:rPr>
        <w:t> </w:t>
      </w:r>
      <w:r>
        <w:rPr>
          <w:u w:val="single"/>
        </w:rPr>
        <w:t>barnets</w:t>
      </w:r>
      <w:r>
        <w:rPr>
          <w:spacing w:val="23"/>
          <w:u w:val="single"/>
        </w:rPr>
        <w:t> </w:t>
      </w:r>
      <w:r>
        <w:rPr>
          <w:u w:val="single"/>
        </w:rPr>
        <w:t>eller</w:t>
      </w:r>
      <w:r>
        <w:rPr>
          <w:spacing w:val="24"/>
          <w:u w:val="single"/>
        </w:rPr>
        <w:t> </w:t>
      </w:r>
      <w:r>
        <w:rPr>
          <w:u w:val="single"/>
        </w:rPr>
        <w:t>den</w:t>
      </w:r>
      <w:r>
        <w:rPr>
          <w:spacing w:val="22"/>
          <w:u w:val="single"/>
        </w:rPr>
        <w:t> </w:t>
      </w:r>
      <w:r>
        <w:rPr>
          <w:u w:val="single"/>
        </w:rPr>
        <w:t>unges</w:t>
      </w:r>
      <w:r>
        <w:rPr>
          <w:spacing w:val="24"/>
          <w:u w:val="single"/>
        </w:rPr>
        <w:t> </w:t>
      </w:r>
      <w:r>
        <w:rPr>
          <w:u w:val="single"/>
        </w:rPr>
        <w:t>problemer</w:t>
      </w:r>
      <w:r>
        <w:rPr>
          <w:spacing w:val="23"/>
          <w:u w:val="single"/>
        </w:rPr>
        <w:t> </w:t>
      </w:r>
      <w:r>
        <w:rPr>
          <w:u w:val="single"/>
        </w:rPr>
        <w:t>(via</w:t>
      </w:r>
      <w:r>
        <w:rPr>
          <w:spacing w:val="23"/>
          <w:u w:val="single"/>
        </w:rPr>
        <w:t> </w:t>
      </w:r>
      <w:r>
        <w:rPr>
          <w:u w:val="single"/>
        </w:rPr>
        <w:t>en</w:t>
      </w:r>
      <w:r>
        <w:rPr>
          <w:spacing w:val="-54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2" w:lineRule="auto" w:before="0" w:after="0"/>
        <w:ind w:left="1841" w:right="1722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3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2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navn]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ved...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0" w:after="0"/>
        <w:ind w:left="1841" w:right="2031" w:hanging="361"/>
        <w:jc w:val="left"/>
        <w:rPr>
          <w:i/>
          <w:sz w:val="24"/>
        </w:rPr>
      </w:pPr>
      <w:r>
        <w:rPr>
          <w:i/>
          <w:sz w:val="24"/>
        </w:rPr>
        <w:t>Det fremgår af den børnefaglige undersøgelse (jf.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50),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99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handleplanen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(jf.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§ 140),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2" w:lineRule="auto" w:before="0" w:after="0"/>
        <w:ind w:left="1841" w:right="2944" w:hanging="361"/>
        <w:jc w:val="left"/>
        <w:rPr>
          <w:i/>
          <w:sz w:val="24"/>
        </w:rPr>
      </w:pPr>
      <w:r>
        <w:rPr>
          <w:i/>
          <w:sz w:val="24"/>
        </w:rPr>
        <w:t>Det fremgår af udtalelse fra…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98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12"/>
        <w:ind w:left="1120"/>
        <w:jc w:val="both"/>
      </w:pPr>
      <w:r>
        <w:rPr>
          <w:u w:val="single"/>
        </w:rPr>
        <w:t>Specialpædagogisk</w:t>
      </w:r>
      <w:r>
        <w:rPr>
          <w:spacing w:val="-4"/>
          <w:u w:val="single"/>
        </w:rPr>
        <w:t> </w:t>
      </w:r>
      <w:r>
        <w:rPr>
          <w:u w:val="single"/>
        </w:rPr>
        <w:t>bistand</w:t>
      </w:r>
      <w:r>
        <w:rPr>
          <w:spacing w:val="1"/>
          <w:u w:val="single"/>
        </w:rPr>
        <w:t> </w:t>
      </w:r>
      <w:r>
        <w:rPr>
          <w:u w:val="single"/>
        </w:rPr>
        <w:t>(via</w:t>
      </w:r>
      <w:r>
        <w:rPr>
          <w:spacing w:val="-2"/>
          <w:u w:val="single"/>
        </w:rPr>
        <w:t> </w:t>
      </w:r>
      <w:r>
        <w:rPr>
          <w:u w:val="single"/>
        </w:rPr>
        <w:t>specialundervisning)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85.025002pt;margin-top:13.210429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0" w:right="1726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"/>
          <w:position w:val="7"/>
          <w:sz w:val="13"/>
        </w:rPr>
        <w:t> </w:t>
      </w:r>
      <w:r>
        <w:rPr>
          <w:rFonts w:ascii="Garamond" w:hAnsi="Garamond"/>
          <w:sz w:val="20"/>
          <w:shd w:fill="D2D2D2" w:color="auto" w:val="clear"/>
        </w:rPr>
        <w:t>Borgercenter Børn og Unge/Borgercenter Handicap (BBU/BCH) </w:t>
      </w:r>
      <w:r>
        <w:rPr>
          <w:rFonts w:ascii="Garamond" w:hAnsi="Garamond"/>
          <w:sz w:val="20"/>
        </w:rPr>
        <w:t>, samt Børne- og</w:t>
      </w:r>
      <w:r>
        <w:rPr>
          <w:rFonts w:ascii="Garamond" w:hAnsi="Garamond"/>
          <w:spacing w:val="-48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-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after="0"/>
        <w:jc w:val="left"/>
        <w:rPr>
          <w:rFonts w:ascii="Garamond" w:hAnsi="Garamond"/>
          <w:sz w:val="20"/>
        </w:rPr>
        <w:sectPr>
          <w:type w:val="continuous"/>
          <w:pgSz w:w="11910" w:h="16840"/>
          <w:pgMar w:top="880" w:bottom="280" w:left="580" w:right="1680"/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841" w:val="left" w:leader="none"/>
        </w:tabs>
        <w:spacing w:line="240" w:lineRule="auto" w:before="221" w:after="0"/>
        <w:ind w:left="1841" w:right="243" w:hanging="184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6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16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navn]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line="287" w:lineRule="exact" w:before="0"/>
        <w:ind w:left="1827" w:right="2101" w:firstLine="0"/>
        <w:jc w:val="center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1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 fremgår af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PPV’en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3" w:after="0"/>
        <w:ind w:left="1841" w:right="2944" w:hanging="361"/>
        <w:jc w:val="left"/>
        <w:rPr>
          <w:i/>
          <w:sz w:val="24"/>
        </w:rPr>
      </w:pPr>
      <w:r>
        <w:rPr>
          <w:i/>
          <w:sz w:val="24"/>
        </w:rPr>
        <w:t>Det fremgår af udtalelse fra…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16"/>
        <w:ind w:left="1120" w:right="1722"/>
        <w:jc w:val="both"/>
      </w:pPr>
      <w:r>
        <w:rPr/>
        <w:t>På baggrund af ovenstående er det samlet set vurderet, 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hører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målgruppen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dagbehandling, hvorfor ansøgning om dagbehandling ikke</w:t>
      </w:r>
      <w:r>
        <w:rPr>
          <w:spacing w:val="-54"/>
        </w:rPr>
        <w:t> </w:t>
      </w:r>
      <w:r>
        <w:rPr/>
        <w:t>kan</w:t>
      </w:r>
      <w:r>
        <w:rPr>
          <w:spacing w:val="-1"/>
        </w:rPr>
        <w:t> </w:t>
      </w:r>
      <w:r>
        <w:rPr/>
        <w:t>imødekommes.</w:t>
      </w:r>
    </w:p>
    <w:p>
      <w:pPr>
        <w:pStyle w:val="BodyText"/>
      </w:pPr>
    </w:p>
    <w:p>
      <w:pPr>
        <w:pStyle w:val="Heading1"/>
        <w:spacing w:before="1"/>
        <w:jc w:val="both"/>
      </w:pPr>
      <w:r>
        <w:rPr/>
        <w:t>Parternes</w:t>
      </w:r>
      <w:r>
        <w:rPr>
          <w:spacing w:val="-2"/>
        </w:rPr>
        <w:t> </w:t>
      </w:r>
      <w:r>
        <w:rPr/>
        <w:t>synspunkter</w:t>
      </w:r>
    </w:p>
    <w:p>
      <w:pPr>
        <w:spacing w:before="0"/>
        <w:ind w:left="1120" w:right="0" w:firstLine="0"/>
        <w:jc w:val="both"/>
        <w:rPr>
          <w:i/>
          <w:sz w:val="24"/>
        </w:rPr>
      </w:pPr>
      <w:r>
        <w:rPr>
          <w:i/>
          <w:sz w:val="24"/>
        </w:rPr>
        <w:t>Her beskrives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parternes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synspunkter til Skoleflex.</w:t>
      </w:r>
    </w:p>
    <w:p>
      <w:pPr>
        <w:pStyle w:val="BodyText"/>
        <w:rPr>
          <w:i/>
        </w:rPr>
      </w:pPr>
    </w:p>
    <w:p>
      <w:pPr>
        <w:pStyle w:val="Heading1"/>
        <w:ind w:right="1725"/>
        <w:jc w:val="both"/>
      </w:pPr>
      <w:r>
        <w:rPr>
          <w:spacing w:val="-1"/>
        </w:rPr>
        <w:t>Fremtidig</w:t>
      </w:r>
      <w:r>
        <w:rPr>
          <w:spacing w:val="-14"/>
        </w:rPr>
        <w:t> </w:t>
      </w:r>
      <w:r>
        <w:rPr>
          <w:spacing w:val="-1"/>
        </w:rPr>
        <w:t>plan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den</w:t>
      </w:r>
      <w:r>
        <w:rPr>
          <w:spacing w:val="-11"/>
        </w:rPr>
        <w:t> </w:t>
      </w:r>
      <w:r>
        <w:rPr>
          <w:spacing w:val="-1"/>
        </w:rPr>
        <w:t>sociale</w:t>
      </w:r>
      <w:r>
        <w:rPr>
          <w:spacing w:val="-9"/>
        </w:rPr>
        <w:t> </w:t>
      </w:r>
      <w:r>
        <w:rPr>
          <w:spacing w:val="-1"/>
        </w:rPr>
        <w:t>foranstaltning</w:t>
      </w:r>
      <w:r>
        <w:rPr>
          <w:spacing w:val="-9"/>
        </w:rPr>
        <w:t> </w:t>
      </w:r>
      <w:r>
        <w:rPr/>
        <w:t>(behandling</w:t>
      </w:r>
      <w:r>
        <w:rPr>
          <w:spacing w:val="-56"/>
        </w:rPr>
        <w:t> </w:t>
      </w:r>
      <w:r>
        <w:rPr/>
        <w:t>af barnets</w:t>
      </w:r>
      <w:r>
        <w:rPr>
          <w:spacing w:val="-4"/>
        </w:rPr>
        <w:t> </w:t>
      </w:r>
      <w:r>
        <w:rPr/>
        <w:t>eller</w:t>
      </w:r>
      <w:r>
        <w:rPr>
          <w:spacing w:val="-2"/>
        </w:rPr>
        <w:t> </w:t>
      </w:r>
      <w:r>
        <w:rPr/>
        <w:t>den</w:t>
      </w:r>
      <w:r>
        <w:rPr>
          <w:spacing w:val="-5"/>
        </w:rPr>
        <w:t> </w:t>
      </w:r>
      <w:r>
        <w:rPr/>
        <w:t>unges problemer):</w:t>
      </w:r>
    </w:p>
    <w:p>
      <w:pPr>
        <w:pStyle w:val="BodyText"/>
        <w:ind w:left="1120" w:right="1727"/>
        <w:jc w:val="both"/>
      </w:pPr>
      <w:r>
        <w:rPr>
          <w:shd w:fill="D2D2D2" w:color="auto" w:val="clear"/>
        </w:rPr>
        <w:t>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Børn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Unges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/Borgercenter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Handicap</w:t>
      </w:r>
      <w:r>
        <w:rPr>
          <w:spacing w:val="1"/>
        </w:rPr>
        <w:t> </w:t>
      </w:r>
      <w:r>
        <w:rPr>
          <w:shd w:fill="D2D2D2" w:color="auto" w:val="clear"/>
        </w:rPr>
        <w:t>beskriver det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fremadrettede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forløb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1" w:right="1727" w:hanging="361"/>
        <w:jc w:val="both"/>
        <w:rPr>
          <w:sz w:val="24"/>
        </w:rPr>
      </w:pPr>
      <w:r>
        <w:rPr>
          <w:sz w:val="24"/>
          <w:shd w:fill="D2D2D2" w:color="auto" w:val="clear"/>
        </w:rPr>
        <w:t>familien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vil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blive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indkaldt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til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møde</w:t>
      </w:r>
      <w:r>
        <w:rPr>
          <w:spacing w:val="-1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den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[indsæt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dato]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henblik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på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drøftelse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af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evt.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anden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form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støtte,</w:t>
      </w:r>
      <w:r>
        <w:rPr>
          <w:spacing w:val="-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eller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1" w:right="0" w:hanging="361"/>
        <w:jc w:val="both"/>
        <w:rPr>
          <w:sz w:val="24"/>
        </w:rPr>
      </w:pPr>
      <w:r>
        <w:rPr>
          <w:sz w:val="24"/>
          <w:shd w:fill="D2D2D2" w:color="auto" w:val="clear"/>
        </w:rPr>
        <w:t>barnets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sag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lukkes]</w:t>
      </w:r>
    </w:p>
    <w:p>
      <w:pPr>
        <w:pStyle w:val="BodyText"/>
      </w:pPr>
    </w:p>
    <w:p>
      <w:pPr>
        <w:spacing w:before="0"/>
        <w:ind w:left="1120" w:right="1722" w:firstLine="0"/>
        <w:jc w:val="left"/>
        <w:rPr>
          <w:sz w:val="24"/>
        </w:rPr>
      </w:pPr>
      <w:r>
        <w:rPr>
          <w:b/>
          <w:sz w:val="24"/>
        </w:rPr>
        <w:t>Fremtidig plan for specialundervisning og skoletilbud:</w:t>
      </w:r>
      <w:r>
        <w:rPr>
          <w:b/>
          <w:spacing w:val="1"/>
          <w:sz w:val="24"/>
        </w:rPr>
        <w:t> </w:t>
      </w:r>
      <w:r>
        <w:rPr>
          <w:sz w:val="24"/>
          <w:shd w:fill="D2D2D2" w:color="auto" w:val="clear"/>
        </w:rPr>
        <w:t>Børne-</w:t>
      </w:r>
      <w:r>
        <w:rPr>
          <w:spacing w:val="3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og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Ungdomsforvaltningen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har/vil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samarbejde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dig/jer</w:t>
      </w:r>
      <w:r>
        <w:rPr>
          <w:spacing w:val="1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finde</w:t>
      </w:r>
      <w:r>
        <w:rPr>
          <w:spacing w:val="1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et</w:t>
      </w:r>
      <w:r>
        <w:rPr>
          <w:spacing w:val="1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egnet</w:t>
      </w:r>
      <w:r>
        <w:rPr>
          <w:spacing w:val="1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undervisningstilbud.</w:t>
      </w:r>
      <w:r>
        <w:rPr>
          <w:spacing w:val="3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Hvis</w:t>
      </w:r>
      <w:r>
        <w:rPr>
          <w:spacing w:val="1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der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allerede</w:t>
      </w:r>
      <w:r>
        <w:rPr>
          <w:spacing w:val="3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er</w:t>
      </w:r>
      <w:r>
        <w:rPr>
          <w:spacing w:val="3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fundet</w:t>
      </w:r>
      <w:r>
        <w:rPr>
          <w:spacing w:val="3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ny</w:t>
      </w:r>
      <w:r>
        <w:rPr>
          <w:spacing w:val="3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skole/nye</w:t>
      </w:r>
      <w:r>
        <w:rPr>
          <w:spacing w:val="3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fælles</w:t>
      </w:r>
      <w:r>
        <w:rPr>
          <w:spacing w:val="3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indsatser,</w:t>
      </w:r>
      <w:r>
        <w:rPr>
          <w:spacing w:val="3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så</w:t>
      </w:r>
      <w:r>
        <w:rPr>
          <w:spacing w:val="3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skriv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det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gerne</w:t>
      </w:r>
      <w:r>
        <w:rPr>
          <w:spacing w:val="-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her.</w:t>
      </w:r>
    </w:p>
    <w:p>
      <w:pPr>
        <w:pStyle w:val="BodyText"/>
      </w:pPr>
    </w:p>
    <w:p>
      <w:pPr>
        <w:pStyle w:val="BodyText"/>
        <w:spacing w:before="1"/>
        <w:ind w:left="1120" w:right="1741"/>
      </w:pPr>
      <w:r>
        <w:rPr>
          <w:shd w:fill="D2D2D2" w:color="auto" w:val="clear"/>
        </w:rPr>
        <w:t>I/du vil blive kontaktet af jeres/dit barns sagsbehandler og</w:t>
      </w:r>
      <w:r>
        <w:rPr>
          <w:spacing w:val="-54"/>
        </w:rPr>
        <w:t> </w:t>
      </w:r>
      <w:r>
        <w:rPr>
          <w:shd w:fill="D2D2D2" w:color="auto" w:val="clear"/>
        </w:rPr>
        <w:t>psykolog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evt. frist</w:t>
      </w:r>
    </w:p>
    <w:p>
      <w:pPr>
        <w:pStyle w:val="BodyText"/>
      </w:pPr>
    </w:p>
    <w:p>
      <w:pPr>
        <w:pStyle w:val="Heading1"/>
      </w:pPr>
      <w:r>
        <w:rPr/>
        <w:t>Klagevejledning</w:t>
      </w:r>
    </w:p>
    <w:p>
      <w:pPr>
        <w:pStyle w:val="BodyText"/>
        <w:ind w:left="1120" w:right="1720"/>
        <w:jc w:val="both"/>
      </w:pPr>
      <w:r>
        <w:rPr>
          <w:shd w:fill="D2D2D2" w:color="auto" w:val="clear"/>
        </w:rPr>
        <w:t>Du/I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afgørelsen.</w:t>
      </w:r>
      <w:r>
        <w:rPr>
          <w:spacing w:val="1"/>
        </w:rPr>
        <w:t> </w:t>
      </w:r>
      <w:r>
        <w:rPr/>
        <w:t>Afgørelsen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henhold</w:t>
      </w:r>
      <w:r>
        <w:rPr>
          <w:spacing w:val="57"/>
        </w:rPr>
        <w:t> </w:t>
      </w:r>
      <w:r>
        <w:rPr/>
        <w:t>til</w:t>
      </w:r>
      <w:r>
        <w:rPr>
          <w:spacing w:val="57"/>
        </w:rPr>
        <w:t> </w:t>
      </w:r>
      <w:r>
        <w:rPr/>
        <w:t>Serviceloven</w:t>
      </w:r>
      <w:r>
        <w:rPr>
          <w:spacing w:val="57"/>
        </w:rPr>
        <w:t> </w:t>
      </w:r>
      <w:r>
        <w:rPr/>
        <w:t>§</w:t>
      </w:r>
      <w:r>
        <w:rPr>
          <w:spacing w:val="57"/>
        </w:rPr>
        <w:t> </w:t>
      </w:r>
      <w:r>
        <w:rPr/>
        <w:t>52,</w:t>
      </w:r>
      <w:r>
        <w:rPr>
          <w:spacing w:val="57"/>
        </w:rPr>
        <w:t> </w:t>
      </w:r>
      <w:r>
        <w:rPr/>
        <w:t>stk.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nr.</w:t>
      </w:r>
      <w:r>
        <w:rPr>
          <w:spacing w:val="57"/>
        </w:rPr>
        <w:t> </w:t>
      </w:r>
      <w:r>
        <w:rPr>
          <w:shd w:fill="C0C0C0" w:color="auto" w:val="clear"/>
        </w:rPr>
        <w:t>[X]</w:t>
      </w:r>
      <w:r>
        <w:rPr>
          <w:spacing w:val="57"/>
        </w:rPr>
        <w:t> </w:t>
      </w:r>
      <w:r>
        <w:rPr/>
        <w:t>samt</w:t>
      </w:r>
      <w:r>
        <w:rPr>
          <w:spacing w:val="1"/>
        </w:rPr>
        <w:t> </w:t>
      </w:r>
      <w:r>
        <w:rPr/>
        <w:t>Folkeskoleloven</w:t>
      </w:r>
      <w:r>
        <w:rPr>
          <w:spacing w:val="-1"/>
        </w:rPr>
        <w:t> </w:t>
      </w:r>
      <w:r>
        <w:rPr/>
        <w:t>§ 20</w:t>
      </w:r>
      <w:r>
        <w:rPr>
          <w:spacing w:val="-4"/>
        </w:rPr>
        <w:t> </w:t>
      </w:r>
      <w:r>
        <w:rPr/>
        <w:t>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1"/>
        </w:rPr>
        <w:t> </w:t>
      </w:r>
      <w:r>
        <w:rPr/>
        <w:t>§ 22, stk. 5.</w:t>
      </w:r>
    </w:p>
    <w:p>
      <w:pPr>
        <w:pStyle w:val="BodyText"/>
      </w:pPr>
    </w:p>
    <w:p>
      <w:pPr>
        <w:pStyle w:val="BodyText"/>
        <w:ind w:left="1120" w:right="1716"/>
        <w:jc w:val="both"/>
      </w:pPr>
      <w:r>
        <w:rPr/>
        <w:t>Hvis</w:t>
      </w:r>
      <w:r>
        <w:rPr>
          <w:spacing w:val="-5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5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afgørelsen,</w:t>
      </w:r>
      <w:r>
        <w:rPr>
          <w:spacing w:val="-8"/>
        </w:rPr>
        <w:t> </w:t>
      </w:r>
      <w:r>
        <w:rPr/>
        <w:t>skal</w:t>
      </w:r>
      <w:r>
        <w:rPr>
          <w:spacing w:val="-4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7"/>
        </w:rPr>
        <w:t> </w:t>
      </w:r>
      <w:r>
        <w:rPr/>
        <w:t>4</w:t>
      </w:r>
      <w:r>
        <w:rPr>
          <w:spacing w:val="-54"/>
        </w:rPr>
        <w:t> </w:t>
      </w:r>
      <w:r>
        <w:rPr/>
        <w:t>uger efter, at </w:t>
      </w:r>
      <w:r>
        <w:rPr>
          <w:shd w:fill="D2D2D2" w:color="auto" w:val="clear"/>
        </w:rPr>
        <w:t>du/I</w:t>
      </w:r>
      <w:r>
        <w:rPr/>
        <w:t> har modtaget afgørelsen. Vi anbefaler at</w:t>
      </w:r>
      <w:r>
        <w:rPr>
          <w:spacing w:val="-54"/>
        </w:rPr>
        <w:t> </w:t>
      </w:r>
      <w:r>
        <w:rPr/>
        <w:t>klagen</w:t>
      </w:r>
      <w:r>
        <w:rPr>
          <w:spacing w:val="-1"/>
        </w:rPr>
        <w:t> </w:t>
      </w:r>
      <w:r>
        <w:rPr/>
        <w:t>sendes</w:t>
      </w:r>
      <w:r>
        <w:rPr>
          <w:spacing w:val="1"/>
        </w:rPr>
        <w:t> </w:t>
      </w:r>
      <w:r>
        <w:rPr/>
        <w:t>skriftligt.</w:t>
      </w:r>
    </w:p>
    <w:p>
      <w:pPr>
        <w:pStyle w:val="BodyText"/>
      </w:pPr>
    </w:p>
    <w:p>
      <w:pPr>
        <w:pStyle w:val="BodyText"/>
        <w:spacing w:before="1"/>
        <w:ind w:left="1120"/>
      </w:pPr>
      <w:r>
        <w:rPr/>
        <w:t>Du/I</w:t>
      </w:r>
      <w:r>
        <w:rPr>
          <w:spacing w:val="-1"/>
        </w:rPr>
        <w:t> </w:t>
      </w:r>
      <w:r>
        <w:rPr/>
        <w:t>kan</w:t>
      </w:r>
      <w:r>
        <w:rPr>
          <w:spacing w:val="-1"/>
        </w:rPr>
        <w:t> </w:t>
      </w:r>
      <w:r>
        <w:rPr/>
        <w:t>sende</w:t>
      </w:r>
      <w:r>
        <w:rPr>
          <w:spacing w:val="-2"/>
        </w:rPr>
        <w:t> </w:t>
      </w:r>
      <w:r>
        <w:rPr/>
        <w:t>klagen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BEKU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mail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adressen:</w:t>
      </w:r>
    </w:p>
    <w:p>
      <w:pPr>
        <w:spacing w:after="0"/>
        <w:sectPr>
          <w:footerReference w:type="default" r:id="rId6"/>
          <w:pgSz w:w="11910" w:h="16840"/>
          <w:pgMar w:footer="626" w:header="0" w:top="1580" w:bottom="820" w:left="580" w:right="1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1573"/>
      </w:tblGrid>
      <w:tr>
        <w:trPr>
          <w:trHeight w:val="242" w:hRule="atLeast"/>
        </w:trPr>
        <w:tc>
          <w:tcPr>
            <w:tcW w:w="5276" w:type="dxa"/>
            <w:tcBorders>
              <w:left w:val="single" w:sz="12" w:space="0" w:color="BEBEBE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22" w:lineRule="exact"/>
              <w:ind w:right="-2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https://www.kk.dk/institution/borgercenter-</w:t>
              </w:r>
            </w:hyperlink>
          </w:p>
        </w:tc>
        <w:tc>
          <w:tcPr>
            <w:tcW w:w="1573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6849" w:type="dxa"/>
            <w:gridSpan w:val="2"/>
            <w:tcBorders>
              <w:left w:val="single" w:sz="12" w:space="0" w:color="BEBEBE"/>
            </w:tcBorders>
          </w:tcPr>
          <w:p>
            <w:pPr>
              <w:pStyle w:val="TableParagraph"/>
              <w:spacing w:line="268" w:lineRule="exact" w:before="30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b%C3%B8rn-og-unge</w:t>
              </w:r>
            </w:hyperlink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/</w:t>
            </w:r>
            <w:r>
              <w:rPr>
                <w:color w:val="0000FF"/>
                <w:spacing w:val="30"/>
                <w:sz w:val="24"/>
                <w:shd w:fill="D2D2D2" w:color="auto" w:val="clear"/>
                <w:u w:val="single" w:color="0000FF"/>
              </w:rPr>
              <w:t> </w:t>
            </w:r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https://</w:t>
            </w:r>
            <w:hyperlink r:id="rId8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www.kk.dk/borgercenter-</w:t>
              </w:r>
            </w:hyperlink>
          </w:p>
        </w:tc>
      </w:tr>
      <w:tr>
        <w:trPr>
          <w:trHeight w:val="576" w:hRule="atLeast"/>
        </w:trPr>
        <w:tc>
          <w:tcPr>
            <w:tcW w:w="6849" w:type="dxa"/>
            <w:gridSpan w:val="2"/>
            <w:shd w:val="clear" w:color="auto" w:fill="BEBEBE"/>
          </w:tcPr>
          <w:p>
            <w:pPr>
              <w:pStyle w:val="TableParagraph"/>
              <w:spacing w:line="280" w:lineRule="atLeast"/>
              <w:ind w:left="28" w:right="326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handicap</w:t>
            </w:r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(Socialforvaltningen)</w:t>
            </w:r>
          </w:p>
        </w:tc>
      </w:tr>
    </w:tbl>
    <w:p>
      <w:pPr>
        <w:pStyle w:val="BodyText"/>
        <w:spacing w:before="12"/>
        <w:rPr>
          <w:sz w:val="21"/>
        </w:rPr>
      </w:pPr>
      <w:r>
        <w:rPr/>
        <w:pict>
          <v:shape style="position:absolute;margin-left:83.625pt;margin-top:14.4pt;width:343.1pt;height:28.8pt;mso-position-horizontal-relative:page;mso-position-vertical-relative:paragraph;z-index:-15728128;mso-wrap-distance-left:0;mso-wrap-distance-right:0" type="#_x0000_t202" filled="true" fillcolor="#bebebe" stroked="false">
            <v:textbox inset="0,0,0,0">
              <w:txbxContent>
                <w:p>
                  <w:pPr>
                    <w:pStyle w:val="BodyText"/>
                    <w:ind w:left="28" w:right="1700"/>
                  </w:pPr>
                  <w:hyperlink r:id="rId9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https://www.kk.dk/artikel/omr%C3%A5der</w:t>
                    </w:r>
                  </w:hyperlink>
                  <w:r>
                    <w:rPr>
                      <w:color w:val="0000FF"/>
                      <w:spacing w:val="-54"/>
                    </w:rPr>
                    <w:t> </w:t>
                  </w:r>
                  <w:r>
                    <w:rPr/>
                    <w:t>(Børne-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Ungdomsforvaltningen)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00"/>
        <w:ind w:left="1120" w:right="1721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2"/>
        </w:rPr>
        <w:t> </w:t>
      </w:r>
      <w:r>
        <w:rPr/>
        <w:t>kan 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1120" w:right="1798"/>
      </w:pPr>
      <w:hyperlink r:id="rId10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1">
        <w:r>
          <w:rPr>
            <w:color w:val="0000FF"/>
            <w:u w:val="single" w:color="0000FF"/>
          </w:rPr>
          <w:t>https://ast.dk/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00"/>
        <w:ind w:left="1120" w:right="6659"/>
      </w:pPr>
      <w:r>
        <w:rPr/>
        <w:t>Venlig hilsen</w:t>
      </w:r>
      <w:r>
        <w:rPr>
          <w:spacing w:val="1"/>
        </w:rPr>
        <w:t> </w:t>
      </w:r>
      <w:r>
        <w:rPr/>
        <w:t>BEKU</w:t>
      </w:r>
      <w:r>
        <w:rPr>
          <w:shd w:fill="D2D2D2" w:color="auto" w:val="clear"/>
        </w:rPr>
        <w:t>/</w:t>
      </w:r>
      <w:r>
        <w:rPr>
          <w:spacing w:val="-13"/>
          <w:shd w:fill="D2D2D2" w:color="auto" w:val="clear"/>
        </w:rPr>
        <w:t> </w:t>
      </w:r>
      <w:r>
        <w:rPr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3"/>
        <w:ind w:left="1120" w:right="1718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Fagligt Center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240"/>
      </w:pPr>
      <w:r>
        <w:rPr/>
        <w:t>Lovgivning</w:t>
      </w:r>
    </w:p>
    <w:p>
      <w:pPr>
        <w:spacing w:before="0"/>
        <w:ind w:left="1120" w:right="180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3"/>
          <w:sz w:val="24"/>
        </w:rPr>
        <w:t> </w:t>
      </w:r>
      <w:bookmarkStart w:name="LangEmail" w:id="2"/>
      <w:bookmarkEnd w:id="2"/>
      <w:r>
        <w:rPr>
          <w:i/>
          <w:sz w:val="24"/>
          <w:shd w:fill="D2D2D2" w:color="auto" w:val="clear"/>
        </w:rPr>
        <w:t>t</w:t>
      </w:r>
      <w:r>
        <w:rPr>
          <w:i/>
          <w:sz w:val="24"/>
          <w:shd w:fill="D2D2D2" w:color="auto" w:val="clear"/>
        </w:rPr>
        <w:t>ruffet efter.</w:t>
      </w:r>
    </w:p>
    <w:sectPr>
      <w:pgSz w:w="11910" w:h="16840"/>
      <w:pgMar w:header="0" w:footer="626" w:top="1580" w:bottom="82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BH">
    <w:altName w:val="KBH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799.481628pt;width:56.85pt;height:15.3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af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84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620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401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7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4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305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86" w:hanging="361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4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620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401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7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4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305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86" w:hanging="361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2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120"/>
      <w:jc w:val="both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84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kk.dk/institution/borgercenter-b%C3%B8rn-og-unge/" TargetMode="External"/><Relationship Id="rId8" Type="http://schemas.openxmlformats.org/officeDocument/2006/relationships/hyperlink" Target="http://www.kk.dk/borgercenter-" TargetMode="External"/><Relationship Id="rId9" Type="http://schemas.openxmlformats.org/officeDocument/2006/relationships/hyperlink" Target="https://www.kk.dk/artikel/omr%C3%A5der" TargetMode="External"/><Relationship Id="rId10" Type="http://schemas.openxmlformats.org/officeDocument/2006/relationships/hyperlink" Target="http://www.ast.dk/naevn/klagenaevnet-for-specialundervisning" TargetMode="External"/><Relationship Id="rId11" Type="http://schemas.openxmlformats.org/officeDocument/2006/relationships/hyperlink" Target="https://ast.d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Christina Nøhr Larsen</dc:creator>
  <dcterms:created xsi:type="dcterms:W3CDTF">2021-03-17T11:54:44Z</dcterms:created>
  <dcterms:modified xsi:type="dcterms:W3CDTF">2021-03-17T11:54:44Z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