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13334" cy="10477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334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6"/>
        <w:ind w:right="1043"/>
        <w:jc w:val="right"/>
        <w:rPr>
          <w:rFonts w:ascii="Times New Roman"/>
        </w:rPr>
      </w:pPr>
      <w:r>
        <w:rPr>
          <w:rFonts w:ascii="Times New Roman"/>
          <w:shd w:fill="D2D2D2" w:color="auto" w:val="clear"/>
        </w:rPr>
        <w:t>Dato</w:t>
      </w: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860" w:bottom="280" w:left="1560" w:right="1320"/>
        </w:sectPr>
      </w:pPr>
    </w:p>
    <w:p>
      <w:pPr>
        <w:pStyle w:val="BodyText"/>
        <w:spacing w:line="256" w:lineRule="auto" w:before="100"/>
        <w:ind w:left="140" w:right="4685"/>
      </w:pPr>
      <w:bookmarkStart w:name="Tekst78" w:id="1"/>
      <w:bookmarkEnd w:id="1"/>
      <w:r>
        <w:rPr/>
      </w:r>
      <w:r>
        <w:rPr/>
        <w:t>Forælderens navn</w:t>
      </w:r>
      <w:r>
        <w:rPr>
          <w:spacing w:val="-54"/>
        </w:rPr>
        <w:t> </w:t>
      </w:r>
      <w:bookmarkStart w:name="Tekst79" w:id="2"/>
      <w:bookmarkEnd w:id="2"/>
      <w:r>
        <w:rPr/>
        <w:t>V</w:t>
      </w:r>
      <w:r>
        <w:rPr/>
        <w:t>ej</w:t>
      </w:r>
      <w:r>
        <w:rPr>
          <w:spacing w:val="-1"/>
        </w:rPr>
        <w:t> </w:t>
      </w:r>
      <w:r>
        <w:rPr/>
        <w:t>og</w:t>
      </w:r>
      <w:r>
        <w:rPr>
          <w:spacing w:val="1"/>
        </w:rPr>
        <w:t> </w:t>
      </w:r>
      <w:r>
        <w:rPr/>
        <w:t>nr.</w:t>
      </w:r>
    </w:p>
    <w:p>
      <w:pPr>
        <w:pStyle w:val="BodyText"/>
        <w:ind w:left="140"/>
      </w:pPr>
      <w:bookmarkStart w:name="Tekst80" w:id="3"/>
      <w:bookmarkEnd w:id="3"/>
      <w:r>
        <w:rPr/>
      </w:r>
      <w:r>
        <w:rPr/>
        <w:t>By</w:t>
      </w:r>
    </w:p>
    <w:p>
      <w:pPr>
        <w:pStyle w:val="BodyText"/>
        <w:spacing w:before="10"/>
        <w:rPr>
          <w:sz w:val="25"/>
        </w:rPr>
      </w:pPr>
    </w:p>
    <w:p>
      <w:pPr>
        <w:pStyle w:val="Title"/>
      </w:pPr>
      <w:bookmarkStart w:name="Tekststart" w:id="4"/>
      <w:bookmarkEnd w:id="4"/>
      <w:r>
        <w:rPr/>
      </w:r>
      <w:r>
        <w:rPr/>
        <w:t>Afslag</w:t>
      </w:r>
      <w:r>
        <w:rPr>
          <w:spacing w:val="-5"/>
        </w:rPr>
        <w:t> </w:t>
      </w:r>
      <w:r>
        <w:rPr/>
        <w:t>på</w:t>
      </w:r>
      <w:r>
        <w:rPr>
          <w:spacing w:val="-5"/>
        </w:rPr>
        <w:t> </w:t>
      </w:r>
      <w:r>
        <w:rPr/>
        <w:t>Tilbageslusningsflex</w:t>
      </w:r>
      <w:r>
        <w:rPr>
          <w:spacing w:val="-6"/>
        </w:rPr>
        <w:t> </w:t>
      </w:r>
      <w:r>
        <w:rPr/>
        <w:t>til</w:t>
      </w:r>
      <w:r>
        <w:rPr>
          <w:spacing w:val="-6"/>
        </w:rPr>
        <w:t> </w:t>
      </w:r>
      <w:r>
        <w:rPr/>
        <w:t>[barnets</w:t>
      </w:r>
      <w:r>
        <w:rPr>
          <w:spacing w:val="-6"/>
        </w:rPr>
        <w:t> </w:t>
      </w:r>
      <w:r>
        <w:rPr/>
        <w:t>navn]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40" w:right="42"/>
        <w:jc w:val="both"/>
      </w:pPr>
      <w:r>
        <w:rPr/>
        <w:t>Børne- og Ungdomsforvaltningen og Socialforvaltningens</w:t>
      </w:r>
      <w:r>
        <w:rPr>
          <w:spacing w:val="1"/>
        </w:rPr>
        <w:t> </w:t>
      </w:r>
      <w:r>
        <w:rPr/>
        <w:t>fælles Beslutnings- og Koordinationsudvalg (BEKU)</w:t>
      </w:r>
      <w:r>
        <w:rPr>
          <w:position w:val="8"/>
          <w:sz w:val="14"/>
        </w:rPr>
        <w:t>1</w:t>
      </w:r>
      <w:r>
        <w:rPr/>
        <w:t>.</w:t>
      </w:r>
      <w:r>
        <w:rPr>
          <w:spacing w:val="1"/>
        </w:rPr>
        <w:t> </w:t>
      </w:r>
      <w:r>
        <w:rPr/>
        <w:t>har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>
          <w:shd w:fill="D2D2D2" w:color="auto" w:val="clear"/>
        </w:rPr>
        <w:t>[dato]</w:t>
      </w:r>
      <w:r>
        <w:rPr>
          <w:spacing w:val="1"/>
        </w:rPr>
        <w:t> </w:t>
      </w:r>
      <w:r>
        <w:rPr/>
        <w:t>truffet</w:t>
      </w:r>
      <w:r>
        <w:rPr>
          <w:spacing w:val="1"/>
        </w:rPr>
        <w:t> </w:t>
      </w:r>
      <w:r>
        <w:rPr/>
        <w:t>afgørelse</w:t>
      </w:r>
      <w:r>
        <w:rPr>
          <w:spacing w:val="1"/>
        </w:rPr>
        <w:t> </w:t>
      </w:r>
      <w:r>
        <w:rPr/>
        <w:t>om</w:t>
      </w:r>
      <w:r>
        <w:rPr>
          <w:spacing w:val="1"/>
        </w:rPr>
        <w:t> </w:t>
      </w:r>
      <w:r>
        <w:rPr/>
        <w:t>afslag</w:t>
      </w:r>
      <w:r>
        <w:rPr>
          <w:spacing w:val="1"/>
        </w:rPr>
        <w:t> </w:t>
      </w:r>
      <w:r>
        <w:rPr/>
        <w:t>på</w:t>
      </w:r>
      <w:r>
        <w:rPr>
          <w:spacing w:val="-54"/>
        </w:rPr>
        <w:t> </w:t>
      </w:r>
      <w:r>
        <w:rPr/>
        <w:t>Tilbageslusningflex</w:t>
      </w:r>
      <w:r>
        <w:rPr>
          <w:spacing w:val="-3"/>
        </w:rPr>
        <w:t> </w:t>
      </w:r>
      <w:r>
        <w:rPr/>
        <w:t>til [</w:t>
      </w:r>
      <w:r>
        <w:rPr>
          <w:shd w:fill="D2D2D2" w:color="auto" w:val="clear"/>
        </w:rPr>
        <w:t>barnets navn</w:t>
      </w:r>
      <w:r>
        <w:rPr/>
        <w:t>].</w:t>
      </w:r>
    </w:p>
    <w:p>
      <w:pPr>
        <w:pStyle w:val="BodyText"/>
        <w:spacing w:before="1"/>
      </w:pPr>
    </w:p>
    <w:p>
      <w:pPr>
        <w:pStyle w:val="BodyText"/>
        <w:ind w:left="140" w:right="38"/>
        <w:jc w:val="both"/>
      </w:pPr>
      <w:r>
        <w:rPr/>
        <w:t>Afgørelsen</w:t>
      </w:r>
      <w:r>
        <w:rPr>
          <w:spacing w:val="-3"/>
        </w:rPr>
        <w:t> </w:t>
      </w:r>
      <w:r>
        <w:rPr/>
        <w:t>er</w:t>
      </w:r>
      <w:r>
        <w:rPr>
          <w:spacing w:val="-2"/>
        </w:rPr>
        <w:t> </w:t>
      </w:r>
      <w:r>
        <w:rPr/>
        <w:t>truffet</w:t>
      </w:r>
      <w:r>
        <w:rPr>
          <w:spacing w:val="-2"/>
        </w:rPr>
        <w:t> </w:t>
      </w:r>
      <w:r>
        <w:rPr/>
        <w:t>efter Bekendtgørelse</w:t>
      </w:r>
      <w:r>
        <w:rPr>
          <w:spacing w:val="-3"/>
        </w:rPr>
        <w:t> </w:t>
      </w:r>
      <w:r>
        <w:rPr/>
        <w:t>af</w:t>
      </w:r>
      <w:r>
        <w:rPr>
          <w:spacing w:val="-5"/>
        </w:rPr>
        <w:t> </w:t>
      </w:r>
      <w:r>
        <w:rPr/>
        <w:t>Lov</w:t>
      </w:r>
      <w:r>
        <w:rPr>
          <w:spacing w:val="-5"/>
        </w:rPr>
        <w:t> </w:t>
      </w:r>
      <w:r>
        <w:rPr/>
        <w:t>om</w:t>
      </w:r>
      <w:r>
        <w:rPr>
          <w:spacing w:val="-3"/>
        </w:rPr>
        <w:t> </w:t>
      </w:r>
      <w:r>
        <w:rPr/>
        <w:t>social</w:t>
      </w:r>
      <w:r>
        <w:rPr>
          <w:spacing w:val="-54"/>
        </w:rPr>
        <w:t> </w:t>
      </w:r>
      <w:r>
        <w:rPr/>
        <w:t>service, LBK nr. 1114 af 30/08/2018 § 52, stk. 3, nr. </w:t>
      </w:r>
      <w:r>
        <w:rPr>
          <w:shd w:fill="D2D2D2" w:color="auto" w:val="clear"/>
        </w:rPr>
        <w:t>[X]</w:t>
      </w:r>
      <w:r>
        <w:rPr/>
        <w:t> og</w:t>
      </w:r>
      <w:r>
        <w:rPr>
          <w:spacing w:val="1"/>
        </w:rPr>
        <w:t> </w:t>
      </w:r>
      <w:r>
        <w:rPr/>
        <w:t>Bekendtgørelse</w:t>
      </w:r>
      <w:r>
        <w:rPr>
          <w:spacing w:val="1"/>
        </w:rPr>
        <w:t> </w:t>
      </w:r>
      <w:r>
        <w:rPr/>
        <w:t>af</w:t>
      </w:r>
      <w:r>
        <w:rPr>
          <w:spacing w:val="1"/>
        </w:rPr>
        <w:t> </w:t>
      </w:r>
      <w:r>
        <w:rPr/>
        <w:t>Lov</w:t>
      </w:r>
      <w:r>
        <w:rPr>
          <w:spacing w:val="1"/>
        </w:rPr>
        <w:t> </w:t>
      </w:r>
      <w:r>
        <w:rPr/>
        <w:t>om</w:t>
      </w:r>
      <w:r>
        <w:rPr>
          <w:spacing w:val="1"/>
        </w:rPr>
        <w:t> </w:t>
      </w:r>
      <w:r>
        <w:rPr/>
        <w:t>folkeskolen,</w:t>
      </w:r>
      <w:r>
        <w:rPr>
          <w:spacing w:val="1"/>
        </w:rPr>
        <w:t> </w:t>
      </w:r>
      <w:r>
        <w:rPr/>
        <w:t>LBK</w:t>
      </w:r>
      <w:r>
        <w:rPr>
          <w:spacing w:val="1"/>
        </w:rPr>
        <w:t> </w:t>
      </w:r>
      <w:r>
        <w:rPr/>
        <w:t>nr.</w:t>
      </w:r>
      <w:r>
        <w:rPr>
          <w:spacing w:val="1"/>
        </w:rPr>
        <w:t> </w:t>
      </w:r>
      <w:r>
        <w:rPr/>
        <w:t>1510</w:t>
      </w:r>
      <w:r>
        <w:rPr>
          <w:spacing w:val="1"/>
        </w:rPr>
        <w:t> </w:t>
      </w:r>
      <w:r>
        <w:rPr/>
        <w:t>af</w:t>
      </w:r>
      <w:r>
        <w:rPr>
          <w:spacing w:val="1"/>
        </w:rPr>
        <w:t> </w:t>
      </w:r>
      <w:r>
        <w:rPr/>
        <w:t>14/12/2017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20</w:t>
      </w:r>
      <w:r>
        <w:rPr>
          <w:spacing w:val="-1"/>
        </w:rPr>
        <w:t> </w:t>
      </w:r>
      <w:r>
        <w:rPr/>
        <w:t>stk. 2,</w:t>
      </w:r>
      <w:r>
        <w:rPr>
          <w:spacing w:val="-2"/>
        </w:rPr>
        <w:t> </w:t>
      </w:r>
      <w:r>
        <w:rPr/>
        <w:t>jf. stk. 2,</w:t>
      </w:r>
      <w:r>
        <w:rPr>
          <w:spacing w:val="-2"/>
        </w:rPr>
        <w:t> </w:t>
      </w:r>
      <w:r>
        <w:rPr/>
        <w:t>jf. stk.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og</w:t>
      </w:r>
      <w:r>
        <w:rPr>
          <w:spacing w:val="1"/>
        </w:rPr>
        <w:t> </w:t>
      </w:r>
      <w:r>
        <w:rPr/>
        <w:t>§</w:t>
      </w:r>
      <w:r>
        <w:rPr>
          <w:spacing w:val="-1"/>
        </w:rPr>
        <w:t> </w:t>
      </w:r>
      <w:r>
        <w:rPr/>
        <w:t>22, stk.</w:t>
      </w:r>
      <w:r>
        <w:rPr>
          <w:spacing w:val="-1"/>
        </w:rPr>
        <w:t> </w:t>
      </w:r>
      <w:r>
        <w:rPr/>
        <w:t>5.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140"/>
        <w:rPr>
          <w:rFonts w:ascii="Times New Roman"/>
        </w:rPr>
      </w:pPr>
      <w:r>
        <w:rPr>
          <w:rFonts w:ascii="Times New Roman"/>
          <w:shd w:fill="D2D2D2" w:color="auto" w:val="clear"/>
        </w:rPr>
        <w:t>Sagsbehandler</w:t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860" w:bottom="280" w:left="1560" w:right="1320"/>
          <w:cols w:num="2" w:equalWidth="0">
            <w:col w:w="6987" w:space="388"/>
            <w:col w:w="1655"/>
          </w:cols>
        </w:sectPr>
      </w:pP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spacing w:before="100"/>
        <w:ind w:left="140"/>
      </w:pPr>
      <w:r>
        <w:rPr>
          <w:shd w:fill="D2D2D2" w:color="auto" w:val="clear"/>
        </w:rPr>
        <w:t>Du/I</w:t>
      </w:r>
      <w:r>
        <w:rPr>
          <w:spacing w:val="-2"/>
          <w:shd w:fill="D2D2D2" w:color="auto" w:val="clear"/>
        </w:rPr>
        <w:t> </w:t>
      </w:r>
      <w:r>
        <w:rPr/>
        <w:t>kan læse</w:t>
      </w:r>
      <w:r>
        <w:rPr>
          <w:spacing w:val="-1"/>
        </w:rPr>
        <w:t> </w:t>
      </w:r>
      <w:r>
        <w:rPr/>
        <w:t>mere</w:t>
      </w:r>
      <w:r>
        <w:rPr>
          <w:spacing w:val="-1"/>
        </w:rPr>
        <w:t> </w:t>
      </w:r>
      <w:r>
        <w:rPr/>
        <w:t>om bestemmelserne</w:t>
      </w:r>
      <w:r>
        <w:rPr>
          <w:spacing w:val="-2"/>
        </w:rPr>
        <w:t> </w:t>
      </w:r>
      <w:r>
        <w:rPr/>
        <w:t>efter dette</w:t>
      </w:r>
      <w:r>
        <w:rPr>
          <w:spacing w:val="-2"/>
        </w:rPr>
        <w:t> </w:t>
      </w:r>
      <w:r>
        <w:rPr/>
        <w:t>brev.</w:t>
      </w:r>
    </w:p>
    <w:p>
      <w:pPr>
        <w:pStyle w:val="BodyText"/>
        <w:rPr>
          <w:sz w:val="28"/>
        </w:rPr>
      </w:pPr>
    </w:p>
    <w:p>
      <w:pPr>
        <w:pStyle w:val="Heading1"/>
        <w:spacing w:before="240"/>
      </w:pPr>
      <w:r>
        <w:rPr/>
        <w:t>Begrundelse</w:t>
      </w:r>
    </w:p>
    <w:p>
      <w:pPr>
        <w:pStyle w:val="BodyText"/>
        <w:ind w:left="140" w:right="2077"/>
        <w:jc w:val="both"/>
      </w:pPr>
      <w:r>
        <w:rPr/>
        <w:t>Tilbageslusningsflex</w:t>
      </w:r>
      <w:r>
        <w:rPr>
          <w:spacing w:val="1"/>
        </w:rPr>
        <w:t> </w:t>
      </w:r>
      <w:r>
        <w:rPr/>
        <w:t>består</w:t>
      </w:r>
      <w:r>
        <w:rPr>
          <w:spacing w:val="1"/>
        </w:rPr>
        <w:t> </w:t>
      </w:r>
      <w:r>
        <w:rPr/>
        <w:t>af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dele,</w:t>
      </w:r>
      <w:r>
        <w:rPr>
          <w:spacing w:val="1"/>
        </w:rPr>
        <w:t> </w:t>
      </w:r>
      <w:r>
        <w:rPr/>
        <w:t>består</w:t>
      </w:r>
      <w:r>
        <w:rPr>
          <w:spacing w:val="1"/>
        </w:rPr>
        <w:t> </w:t>
      </w:r>
      <w:r>
        <w:rPr/>
        <w:t>af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dele:</w:t>
      </w:r>
      <w:r>
        <w:rPr>
          <w:spacing w:val="-54"/>
        </w:rPr>
        <w:t> </w:t>
      </w:r>
      <w:r>
        <w:rPr/>
        <w:t>behandling af barnets eller den unges problemer (via en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foranstaltning)</w:t>
      </w:r>
      <w:r>
        <w:rPr>
          <w:spacing w:val="1"/>
        </w:rPr>
        <w:t> </w:t>
      </w:r>
      <w:r>
        <w:rPr/>
        <w:t>og</w:t>
      </w:r>
      <w:r>
        <w:rPr>
          <w:spacing w:val="1"/>
        </w:rPr>
        <w:t> </w:t>
      </w:r>
      <w:r>
        <w:rPr/>
        <w:t>specialpædagogisk</w:t>
      </w:r>
      <w:r>
        <w:rPr>
          <w:spacing w:val="1"/>
        </w:rPr>
        <w:t> </w:t>
      </w:r>
      <w:r>
        <w:rPr/>
        <w:t>bistand</w:t>
      </w:r>
      <w:r>
        <w:rPr>
          <w:spacing w:val="1"/>
        </w:rPr>
        <w:t> </w:t>
      </w:r>
      <w:r>
        <w:rPr/>
        <w:t>(via</w:t>
      </w:r>
      <w:r>
        <w:rPr>
          <w:spacing w:val="-54"/>
        </w:rPr>
        <w:t> </w:t>
      </w:r>
      <w:r>
        <w:rPr/>
        <w:t>specialundervisning).</w:t>
      </w:r>
    </w:p>
    <w:p>
      <w:pPr>
        <w:pStyle w:val="BodyText"/>
        <w:spacing w:before="1"/>
      </w:pPr>
    </w:p>
    <w:p>
      <w:pPr>
        <w:pStyle w:val="BodyText"/>
        <w:ind w:left="140" w:right="2086"/>
      </w:pPr>
      <w:r>
        <w:rPr>
          <w:u w:val="single"/>
        </w:rPr>
        <w:t>Behandling</w:t>
      </w:r>
      <w:r>
        <w:rPr>
          <w:spacing w:val="38"/>
          <w:u w:val="single"/>
        </w:rPr>
        <w:t> </w:t>
      </w:r>
      <w:r>
        <w:rPr>
          <w:u w:val="single"/>
        </w:rPr>
        <w:t>af</w:t>
      </w:r>
      <w:r>
        <w:rPr>
          <w:spacing w:val="36"/>
          <w:u w:val="single"/>
        </w:rPr>
        <w:t> </w:t>
      </w:r>
      <w:r>
        <w:rPr>
          <w:u w:val="single"/>
        </w:rPr>
        <w:t>barnet</w:t>
      </w:r>
      <w:r>
        <w:rPr>
          <w:spacing w:val="37"/>
          <w:u w:val="single"/>
        </w:rPr>
        <w:t> </w:t>
      </w:r>
      <w:r>
        <w:rPr>
          <w:u w:val="single"/>
        </w:rPr>
        <w:t>eller</w:t>
      </w:r>
      <w:r>
        <w:rPr>
          <w:spacing w:val="40"/>
          <w:u w:val="single"/>
        </w:rPr>
        <w:t> </w:t>
      </w:r>
      <w:r>
        <w:rPr>
          <w:u w:val="single"/>
        </w:rPr>
        <w:t>den</w:t>
      </w:r>
      <w:r>
        <w:rPr>
          <w:spacing w:val="37"/>
          <w:u w:val="single"/>
        </w:rPr>
        <w:t> </w:t>
      </w:r>
      <w:r>
        <w:rPr>
          <w:u w:val="single"/>
        </w:rPr>
        <w:t>unges</w:t>
      </w:r>
      <w:r>
        <w:rPr>
          <w:spacing w:val="38"/>
          <w:u w:val="single"/>
        </w:rPr>
        <w:t> </w:t>
      </w:r>
      <w:r>
        <w:rPr>
          <w:u w:val="single"/>
        </w:rPr>
        <w:t>problemer</w:t>
      </w:r>
      <w:r>
        <w:rPr>
          <w:spacing w:val="40"/>
          <w:u w:val="single"/>
        </w:rPr>
        <w:t> </w:t>
      </w:r>
      <w:r>
        <w:rPr>
          <w:u w:val="single"/>
        </w:rPr>
        <w:t>(via</w:t>
      </w:r>
      <w:r>
        <w:rPr>
          <w:spacing w:val="37"/>
          <w:u w:val="single"/>
        </w:rPr>
        <w:t> </w:t>
      </w:r>
      <w:r>
        <w:rPr>
          <w:u w:val="single"/>
        </w:rPr>
        <w:t>en</w:t>
      </w:r>
      <w:r>
        <w:rPr>
          <w:spacing w:val="-54"/>
        </w:rPr>
        <w:t> </w:t>
      </w:r>
      <w:r>
        <w:rPr>
          <w:u w:val="single"/>
        </w:rPr>
        <w:t>social</w:t>
      </w:r>
      <w:r>
        <w:rPr>
          <w:spacing w:val="-1"/>
          <w:u w:val="single"/>
        </w:rPr>
        <w:t> </w:t>
      </w:r>
      <w:r>
        <w:rPr>
          <w:u w:val="single"/>
        </w:rPr>
        <w:t>foranstaltning)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1" w:right="2082" w:hanging="361"/>
        <w:jc w:val="left"/>
        <w:rPr>
          <w:i/>
          <w:sz w:val="24"/>
        </w:rPr>
      </w:pPr>
      <w:r>
        <w:rPr>
          <w:i/>
          <w:sz w:val="24"/>
        </w:rPr>
        <w:t>Vi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vurderer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23"/>
          <w:sz w:val="24"/>
        </w:rPr>
        <w:t> </w:t>
      </w:r>
      <w:r>
        <w:rPr>
          <w:i/>
          <w:sz w:val="24"/>
          <w:shd w:fill="D2D2D2" w:color="auto" w:val="clear"/>
        </w:rPr>
        <w:t>[barnets</w:t>
      </w:r>
      <w:r>
        <w:rPr>
          <w:i/>
          <w:spacing w:val="2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navn</w:t>
      </w:r>
      <w:r>
        <w:rPr>
          <w:i/>
          <w:sz w:val="24"/>
        </w:rPr>
        <w:t>]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behandlingsbehov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kan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tilgodeses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ved/bedst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imødekommes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ved…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1" w:right="3352" w:hanging="361"/>
        <w:jc w:val="left"/>
        <w:rPr>
          <w:i/>
          <w:sz w:val="24"/>
        </w:rPr>
      </w:pPr>
      <w:r>
        <w:rPr>
          <w:i/>
          <w:sz w:val="24"/>
        </w:rPr>
        <w:t>Det fremgår af den seneste opfølgning på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handleplanen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at...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2" w:lineRule="auto" w:before="0" w:after="0"/>
        <w:ind w:left="861" w:right="3288" w:hanging="361"/>
        <w:jc w:val="left"/>
        <w:rPr>
          <w:i/>
          <w:sz w:val="24"/>
        </w:rPr>
      </w:pPr>
      <w:r>
        <w:rPr>
          <w:i/>
          <w:sz w:val="24"/>
        </w:rPr>
        <w:t>Det fremgår af udtalelse fra... (BUC, andet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lægefagligt osv.)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98" w:lineRule="exact" w:before="0" w:after="0"/>
        <w:ind w:left="861" w:right="0" w:hanging="361"/>
        <w:jc w:val="left"/>
        <w:rPr>
          <w:i/>
          <w:sz w:val="24"/>
        </w:rPr>
      </w:pPr>
      <w:r>
        <w:rPr>
          <w:i/>
          <w:sz w:val="24"/>
        </w:rPr>
        <w:t>Vi har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endvidere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lagt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vægt på...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line="287" w:lineRule="exact" w:before="213"/>
        <w:ind w:left="124" w:right="2639"/>
        <w:jc w:val="center"/>
      </w:pPr>
      <w:r>
        <w:rPr>
          <w:u w:val="single"/>
        </w:rPr>
        <w:t>Specialpædagogisk</w:t>
      </w:r>
      <w:r>
        <w:rPr>
          <w:spacing w:val="-4"/>
          <w:u w:val="single"/>
        </w:rPr>
        <w:t> </w:t>
      </w:r>
      <w:r>
        <w:rPr>
          <w:u w:val="single"/>
        </w:rPr>
        <w:t>bistand</w:t>
      </w:r>
      <w:r>
        <w:rPr>
          <w:spacing w:val="1"/>
          <w:u w:val="single"/>
        </w:rPr>
        <w:t> </w:t>
      </w:r>
      <w:r>
        <w:rPr>
          <w:u w:val="single"/>
        </w:rPr>
        <w:t>(via</w:t>
      </w:r>
      <w:r>
        <w:rPr>
          <w:spacing w:val="-2"/>
          <w:u w:val="single"/>
        </w:rPr>
        <w:t> </w:t>
      </w:r>
      <w:r>
        <w:rPr>
          <w:u w:val="single"/>
        </w:rPr>
        <w:t>specialundervisning)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  <w:tab w:pos="861" w:val="left" w:leader="none"/>
        </w:tabs>
        <w:spacing w:line="301" w:lineRule="exact" w:before="0" w:after="0"/>
        <w:ind w:left="861" w:right="1583" w:hanging="861"/>
        <w:jc w:val="left"/>
        <w:rPr>
          <w:i/>
          <w:sz w:val="24"/>
        </w:rPr>
      </w:pPr>
      <w:r>
        <w:rPr>
          <w:i/>
          <w:sz w:val="24"/>
        </w:rPr>
        <w:t>Vi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vurderer,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17"/>
          <w:sz w:val="24"/>
        </w:rPr>
        <w:t> </w:t>
      </w:r>
      <w:r>
        <w:rPr>
          <w:i/>
          <w:sz w:val="24"/>
          <w:shd w:fill="D2D2D2" w:color="auto" w:val="clear"/>
        </w:rPr>
        <w:t>[barnets</w:t>
      </w:r>
      <w:r>
        <w:rPr>
          <w:i/>
          <w:spacing w:val="15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navn</w:t>
      </w:r>
      <w:r>
        <w:rPr>
          <w:i/>
          <w:sz w:val="24"/>
        </w:rPr>
        <w:t>]</w:t>
      </w:r>
      <w:r>
        <w:rPr>
          <w:i/>
          <w:spacing w:val="14"/>
          <w:sz w:val="24"/>
        </w:rPr>
        <w:t> </w:t>
      </w:r>
      <w:r>
        <w:rPr>
          <w:i/>
          <w:sz w:val="24"/>
        </w:rPr>
        <w:t>undervisningsbehov</w:t>
      </w:r>
    </w:p>
    <w:p>
      <w:pPr>
        <w:spacing w:before="0"/>
        <w:ind w:left="124" w:right="1738" w:firstLine="0"/>
        <w:jc w:val="center"/>
        <w:rPr>
          <w:i/>
          <w:sz w:val="24"/>
        </w:rPr>
      </w:pPr>
      <w:r>
        <w:rPr>
          <w:i/>
          <w:sz w:val="24"/>
        </w:rPr>
        <w:t>bedst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tilgodeses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ved/bedst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imødekommes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ved…</w:t>
      </w:r>
    </w:p>
    <w:p>
      <w:pPr>
        <w:pStyle w:val="BodyText"/>
        <w:spacing w:before="9"/>
        <w:rPr>
          <w:i/>
          <w:sz w:val="18"/>
        </w:rPr>
      </w:pPr>
      <w:r>
        <w:rPr/>
        <w:pict>
          <v:rect style="position:absolute;margin-left:85.025002pt;margin-top:13.218502pt;width:144.05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i/>
          <w:sz w:val="20"/>
        </w:rPr>
      </w:pPr>
    </w:p>
    <w:p>
      <w:pPr>
        <w:spacing w:before="98"/>
        <w:ind w:left="140" w:right="2086" w:firstLine="0"/>
        <w:jc w:val="left"/>
        <w:rPr>
          <w:rFonts w:ascii="Garamond" w:hAnsi="Garamond"/>
          <w:sz w:val="20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"/>
          <w:position w:val="7"/>
          <w:sz w:val="13"/>
        </w:rPr>
        <w:t> </w:t>
      </w:r>
      <w:r>
        <w:rPr>
          <w:rFonts w:ascii="Garamond" w:hAnsi="Garamond"/>
          <w:sz w:val="20"/>
          <w:shd w:fill="D2D2D2" w:color="auto" w:val="clear"/>
        </w:rPr>
        <w:t>Borgercenter Børn og Unge/Borgercenter Handicap (BBU/BCH) </w:t>
      </w:r>
      <w:r>
        <w:rPr>
          <w:rFonts w:ascii="Garamond" w:hAnsi="Garamond"/>
          <w:sz w:val="20"/>
        </w:rPr>
        <w:t>, samt Børne- og</w:t>
      </w:r>
      <w:r>
        <w:rPr>
          <w:rFonts w:ascii="Garamond" w:hAnsi="Garamond"/>
          <w:spacing w:val="-48"/>
          <w:sz w:val="20"/>
        </w:rPr>
        <w:t> </w:t>
      </w:r>
      <w:r>
        <w:rPr>
          <w:rFonts w:ascii="Garamond" w:hAnsi="Garamond"/>
          <w:sz w:val="20"/>
        </w:rPr>
        <w:t>Ungdomsforvaltningen</w:t>
      </w:r>
      <w:r>
        <w:rPr>
          <w:rFonts w:ascii="Garamond" w:hAnsi="Garamond"/>
          <w:spacing w:val="-1"/>
          <w:sz w:val="20"/>
        </w:rPr>
        <w:t> </w:t>
      </w:r>
      <w:r>
        <w:rPr>
          <w:rFonts w:ascii="Garamond" w:hAnsi="Garamond"/>
          <w:sz w:val="20"/>
        </w:rPr>
        <w:t>(BUF)</w:t>
      </w:r>
    </w:p>
    <w:p>
      <w:pPr>
        <w:spacing w:after="0"/>
        <w:jc w:val="left"/>
        <w:rPr>
          <w:rFonts w:ascii="Garamond" w:hAnsi="Garamond"/>
          <w:sz w:val="20"/>
        </w:rPr>
        <w:sectPr>
          <w:type w:val="continuous"/>
          <w:pgSz w:w="11910" w:h="16840"/>
          <w:pgMar w:top="860" w:bottom="280" w:left="1560" w:right="1320"/>
        </w:sect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301" w:lineRule="exact" w:before="221" w:after="0"/>
        <w:ind w:left="861" w:right="0" w:hanging="361"/>
        <w:jc w:val="left"/>
        <w:rPr>
          <w:i/>
          <w:sz w:val="24"/>
        </w:rPr>
      </w:pPr>
      <w:r>
        <w:rPr>
          <w:i/>
          <w:sz w:val="24"/>
        </w:rPr>
        <w:t>Det fremgår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PPV’en,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at…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2" w:lineRule="auto" w:before="0" w:after="0"/>
        <w:ind w:left="861" w:right="3288" w:hanging="361"/>
        <w:jc w:val="left"/>
        <w:rPr>
          <w:i/>
          <w:sz w:val="24"/>
        </w:rPr>
      </w:pPr>
      <w:r>
        <w:rPr>
          <w:i/>
          <w:sz w:val="24"/>
        </w:rPr>
        <w:t>Det fremgår af udtalelse fra... (BUC, andet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lægefagligt osv.)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99" w:lineRule="exact" w:before="0" w:after="0"/>
        <w:ind w:left="861" w:right="0" w:hanging="361"/>
        <w:jc w:val="left"/>
        <w:rPr>
          <w:i/>
          <w:sz w:val="24"/>
        </w:rPr>
      </w:pPr>
      <w:r>
        <w:rPr>
          <w:i/>
          <w:sz w:val="24"/>
        </w:rPr>
        <w:t>Vi har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endvidere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lagt vægt på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…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215"/>
        <w:ind w:left="140" w:right="2082"/>
        <w:jc w:val="both"/>
      </w:pPr>
      <w:r>
        <w:rPr/>
        <w:t>På baggrund af ovenstående er det samlet set vurderet, at</w:t>
      </w:r>
      <w:r>
        <w:rPr>
          <w:spacing w:val="1"/>
        </w:rPr>
        <w:t> </w:t>
      </w:r>
      <w:r>
        <w:rPr/>
        <w:t>[</w:t>
      </w:r>
      <w:r>
        <w:rPr>
          <w:shd w:fill="D2D2D2" w:color="auto" w:val="clear"/>
        </w:rPr>
        <w:t>barnets</w:t>
      </w:r>
      <w:r>
        <w:rPr>
          <w:spacing w:val="1"/>
          <w:shd w:fill="D2D2D2" w:color="auto" w:val="clear"/>
        </w:rPr>
        <w:t> </w:t>
      </w:r>
      <w:r>
        <w:rPr>
          <w:shd w:fill="D2D2D2" w:color="auto" w:val="clear"/>
        </w:rPr>
        <w:t>navn</w:t>
      </w:r>
      <w:r>
        <w:rPr/>
        <w:t>]</w:t>
      </w:r>
      <w:r>
        <w:rPr>
          <w:spacing w:val="1"/>
        </w:rPr>
        <w:t> </w:t>
      </w:r>
      <w:r>
        <w:rPr/>
        <w:t>ikke</w:t>
      </w:r>
      <w:r>
        <w:rPr>
          <w:spacing w:val="1"/>
        </w:rPr>
        <w:t> </w:t>
      </w:r>
      <w:r>
        <w:rPr/>
        <w:t>hører</w:t>
      </w:r>
      <w:r>
        <w:rPr>
          <w:spacing w:val="1"/>
        </w:rPr>
        <w:t> </w:t>
      </w:r>
      <w:r>
        <w:rPr/>
        <w:t>til</w:t>
      </w:r>
      <w:r>
        <w:rPr>
          <w:spacing w:val="1"/>
        </w:rPr>
        <w:t> </w:t>
      </w:r>
      <w:r>
        <w:rPr/>
        <w:t>målgruppen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Tilbageslusningsflex.</w:t>
      </w:r>
    </w:p>
    <w:p>
      <w:pPr>
        <w:pStyle w:val="BodyText"/>
      </w:pPr>
    </w:p>
    <w:p>
      <w:pPr>
        <w:pStyle w:val="Heading1"/>
        <w:jc w:val="both"/>
      </w:pPr>
      <w:r>
        <w:rPr/>
        <w:t>Parternes</w:t>
      </w:r>
      <w:r>
        <w:rPr>
          <w:spacing w:val="-2"/>
        </w:rPr>
        <w:t> </w:t>
      </w:r>
      <w:r>
        <w:rPr/>
        <w:t>synspunkter</w:t>
      </w:r>
    </w:p>
    <w:p>
      <w:pPr>
        <w:tabs>
          <w:tab w:pos="1192" w:val="left" w:leader="none"/>
          <w:tab w:pos="2907" w:val="left" w:leader="none"/>
          <w:tab w:pos="4669" w:val="left" w:leader="none"/>
          <w:tab w:pos="6729" w:val="left" w:leader="none"/>
        </w:tabs>
        <w:spacing w:before="1"/>
        <w:ind w:left="140" w:right="2076" w:firstLine="0"/>
        <w:jc w:val="both"/>
        <w:rPr>
          <w:i/>
          <w:sz w:val="24"/>
        </w:rPr>
      </w:pPr>
      <w:r>
        <w:rPr>
          <w:i/>
          <w:sz w:val="24"/>
        </w:rPr>
        <w:t>Her</w:t>
        <w:tab/>
        <w:t>beskrives</w:t>
        <w:tab/>
        <w:t>parternes</w:t>
        <w:tab/>
        <w:t>synspunkter</w:t>
        <w:tab/>
      </w:r>
      <w:r>
        <w:rPr>
          <w:i/>
          <w:spacing w:val="-1"/>
          <w:sz w:val="24"/>
        </w:rPr>
        <w:t>til</w:t>
      </w:r>
      <w:r>
        <w:rPr>
          <w:i/>
          <w:spacing w:val="-53"/>
          <w:sz w:val="24"/>
        </w:rPr>
        <w:t> </w:t>
      </w:r>
      <w:r>
        <w:rPr>
          <w:i/>
          <w:sz w:val="24"/>
        </w:rPr>
        <w:t>Tilbageslusningsflex.</w:t>
      </w:r>
    </w:p>
    <w:p>
      <w:pPr>
        <w:pStyle w:val="BodyText"/>
        <w:rPr>
          <w:i/>
        </w:rPr>
      </w:pPr>
    </w:p>
    <w:p>
      <w:pPr>
        <w:pStyle w:val="Heading1"/>
        <w:ind w:right="2079"/>
        <w:jc w:val="both"/>
      </w:pPr>
      <w:r>
        <w:rPr/>
        <w:t>Fremtidig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sociale</w:t>
      </w:r>
      <w:r>
        <w:rPr>
          <w:spacing w:val="1"/>
        </w:rPr>
        <w:t> </w:t>
      </w:r>
      <w:r>
        <w:rPr/>
        <w:t>indsats</w:t>
      </w:r>
      <w:r>
        <w:rPr>
          <w:spacing w:val="1"/>
        </w:rPr>
        <w:t> </w:t>
      </w:r>
      <w:r>
        <w:rPr/>
        <w:t>(behandling</w:t>
      </w:r>
      <w:r>
        <w:rPr>
          <w:spacing w:val="1"/>
        </w:rPr>
        <w:t> </w:t>
      </w:r>
      <w:r>
        <w:rPr/>
        <w:t>af</w:t>
      </w:r>
      <w:r>
        <w:rPr>
          <w:spacing w:val="1"/>
        </w:rPr>
        <w:t> </w:t>
      </w:r>
      <w:r>
        <w:rPr/>
        <w:t>barnets</w:t>
      </w:r>
      <w:r>
        <w:rPr>
          <w:spacing w:val="-1"/>
        </w:rPr>
        <w:t> </w:t>
      </w:r>
      <w:r>
        <w:rPr/>
        <w:t>eller</w:t>
      </w:r>
      <w:r>
        <w:rPr>
          <w:spacing w:val="-2"/>
        </w:rPr>
        <w:t> </w:t>
      </w:r>
      <w:r>
        <w:rPr/>
        <w:t>den</w:t>
      </w:r>
      <w:r>
        <w:rPr>
          <w:spacing w:val="-1"/>
        </w:rPr>
        <w:t> </w:t>
      </w:r>
      <w:r>
        <w:rPr/>
        <w:t>unges</w:t>
      </w:r>
      <w:r>
        <w:rPr>
          <w:spacing w:val="-1"/>
        </w:rPr>
        <w:t> </w:t>
      </w:r>
      <w:r>
        <w:rPr/>
        <w:t>problemer):</w:t>
      </w:r>
    </w:p>
    <w:p>
      <w:pPr>
        <w:pStyle w:val="BodyText"/>
        <w:ind w:left="140" w:right="2087"/>
        <w:jc w:val="both"/>
      </w:pPr>
      <w:r>
        <w:rPr>
          <w:shd w:fill="D2D2D2" w:color="auto" w:val="clear"/>
        </w:rPr>
        <w:t>Borgercenter</w:t>
      </w:r>
      <w:r>
        <w:rPr>
          <w:spacing w:val="1"/>
          <w:shd w:fill="D2D2D2" w:color="auto" w:val="clear"/>
        </w:rPr>
        <w:t> </w:t>
      </w:r>
      <w:r>
        <w:rPr>
          <w:shd w:fill="D2D2D2" w:color="auto" w:val="clear"/>
        </w:rPr>
        <w:t>Børn</w:t>
      </w:r>
      <w:r>
        <w:rPr>
          <w:spacing w:val="1"/>
          <w:shd w:fill="D2D2D2" w:color="auto" w:val="clear"/>
        </w:rPr>
        <w:t> </w:t>
      </w:r>
      <w:r>
        <w:rPr>
          <w:shd w:fill="D2D2D2" w:color="auto" w:val="clear"/>
        </w:rPr>
        <w:t>og</w:t>
      </w:r>
      <w:r>
        <w:rPr>
          <w:spacing w:val="1"/>
          <w:shd w:fill="D2D2D2" w:color="auto" w:val="clear"/>
        </w:rPr>
        <w:t> </w:t>
      </w:r>
      <w:r>
        <w:rPr>
          <w:shd w:fill="D2D2D2" w:color="auto" w:val="clear"/>
        </w:rPr>
        <w:t>Unges</w:t>
      </w:r>
      <w:r>
        <w:rPr>
          <w:spacing w:val="1"/>
          <w:shd w:fill="D2D2D2" w:color="auto" w:val="clear"/>
        </w:rPr>
        <w:t> </w:t>
      </w:r>
      <w:r>
        <w:rPr>
          <w:shd w:fill="D2D2D2" w:color="auto" w:val="clear"/>
        </w:rPr>
        <w:t>/Borgercenter</w:t>
      </w:r>
      <w:r>
        <w:rPr>
          <w:spacing w:val="1"/>
          <w:shd w:fill="D2D2D2" w:color="auto" w:val="clear"/>
        </w:rPr>
        <w:t> </w:t>
      </w:r>
      <w:r>
        <w:rPr>
          <w:shd w:fill="D2D2D2" w:color="auto" w:val="clear"/>
        </w:rPr>
        <w:t>Handicap</w:t>
      </w:r>
      <w:r>
        <w:rPr>
          <w:spacing w:val="1"/>
        </w:rPr>
        <w:t> </w:t>
      </w:r>
      <w:r>
        <w:rPr>
          <w:shd w:fill="D2D2D2" w:color="auto" w:val="clear"/>
        </w:rPr>
        <w:t>beskriver det</w:t>
      </w:r>
      <w:r>
        <w:rPr>
          <w:spacing w:val="-1"/>
          <w:shd w:fill="D2D2D2" w:color="auto" w:val="clear"/>
        </w:rPr>
        <w:t> </w:t>
      </w:r>
      <w:r>
        <w:rPr>
          <w:shd w:fill="D2D2D2" w:color="auto" w:val="clear"/>
        </w:rPr>
        <w:t>fremadrettede</w:t>
      </w:r>
      <w:r>
        <w:rPr>
          <w:spacing w:val="-1"/>
          <w:shd w:fill="D2D2D2" w:color="auto" w:val="clear"/>
        </w:rPr>
        <w:t> </w:t>
      </w:r>
      <w:r>
        <w:rPr>
          <w:shd w:fill="D2D2D2" w:color="auto" w:val="clear"/>
        </w:rPr>
        <w:t>forløb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1" w:right="2087" w:hanging="361"/>
        <w:jc w:val="both"/>
        <w:rPr>
          <w:sz w:val="24"/>
        </w:rPr>
      </w:pPr>
      <w:r>
        <w:rPr>
          <w:sz w:val="24"/>
          <w:shd w:fill="D2D2D2" w:color="auto" w:val="clear"/>
        </w:rPr>
        <w:t>familien</w:t>
      </w:r>
      <w:r>
        <w:rPr>
          <w:spacing w:val="-9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vil</w:t>
      </w:r>
      <w:r>
        <w:rPr>
          <w:spacing w:val="-9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blive</w:t>
      </w:r>
      <w:r>
        <w:rPr>
          <w:spacing w:val="-9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indkaldt</w:t>
      </w:r>
      <w:r>
        <w:rPr>
          <w:spacing w:val="-9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til</w:t>
      </w:r>
      <w:r>
        <w:rPr>
          <w:spacing w:val="-8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møde</w:t>
      </w:r>
      <w:r>
        <w:rPr>
          <w:spacing w:val="-14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den</w:t>
      </w:r>
      <w:r>
        <w:rPr>
          <w:spacing w:val="-8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[indsæt</w:t>
      </w:r>
      <w:r>
        <w:rPr>
          <w:spacing w:val="-9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dato]</w:t>
      </w:r>
      <w:r>
        <w:rPr>
          <w:spacing w:val="-54"/>
          <w:sz w:val="24"/>
        </w:rPr>
        <w:t> </w:t>
      </w:r>
      <w:r>
        <w:rPr>
          <w:sz w:val="24"/>
          <w:shd w:fill="D2D2D2" w:color="auto" w:val="clear"/>
        </w:rPr>
        <w:t>med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henblik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på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drøftelse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af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evt.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anden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form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for</w:t>
      </w:r>
      <w:r>
        <w:rPr>
          <w:spacing w:val="1"/>
          <w:sz w:val="24"/>
        </w:rPr>
        <w:t> </w:t>
      </w:r>
      <w:r>
        <w:rPr>
          <w:sz w:val="24"/>
          <w:shd w:fill="D2D2D2" w:color="auto" w:val="clear"/>
        </w:rPr>
        <w:t>støtte,</w:t>
      </w:r>
      <w:r>
        <w:rPr>
          <w:spacing w:val="-3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eller</w:t>
      </w:r>
    </w:p>
    <w:p>
      <w:pPr>
        <w:pStyle w:val="ListParagraph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1" w:right="0" w:hanging="361"/>
        <w:jc w:val="both"/>
        <w:rPr>
          <w:sz w:val="24"/>
        </w:rPr>
      </w:pPr>
      <w:r>
        <w:rPr>
          <w:sz w:val="24"/>
          <w:shd w:fill="D2D2D2" w:color="auto" w:val="clear"/>
        </w:rPr>
        <w:t>barnets</w:t>
      </w:r>
      <w:r>
        <w:rPr>
          <w:spacing w:val="-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sag</w:t>
      </w:r>
      <w:r>
        <w:rPr>
          <w:spacing w:val="-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lukkes]</w:t>
      </w:r>
    </w:p>
    <w:p>
      <w:pPr>
        <w:pStyle w:val="BodyText"/>
      </w:pPr>
    </w:p>
    <w:p>
      <w:pPr>
        <w:spacing w:before="0"/>
        <w:ind w:left="140" w:right="2082" w:firstLine="0"/>
        <w:jc w:val="left"/>
        <w:rPr>
          <w:sz w:val="24"/>
        </w:rPr>
      </w:pPr>
      <w:r>
        <w:rPr>
          <w:b/>
          <w:sz w:val="24"/>
        </w:rPr>
        <w:t>Fremtidig plan for specialundervisning og skoletilbud:</w:t>
      </w:r>
      <w:r>
        <w:rPr>
          <w:b/>
          <w:spacing w:val="1"/>
          <w:sz w:val="24"/>
        </w:rPr>
        <w:t> </w:t>
      </w:r>
      <w:r>
        <w:rPr>
          <w:sz w:val="24"/>
          <w:shd w:fill="D2D2D2" w:color="auto" w:val="clear"/>
        </w:rPr>
        <w:t>Børne-</w:t>
      </w:r>
      <w:r>
        <w:rPr>
          <w:spacing w:val="3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og</w:t>
      </w:r>
      <w:r>
        <w:rPr>
          <w:spacing w:val="33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Ungdomsforvaltningen</w:t>
      </w:r>
      <w:r>
        <w:rPr>
          <w:spacing w:val="33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har/vil</w:t>
      </w:r>
      <w:r>
        <w:rPr>
          <w:spacing w:val="33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i</w:t>
      </w:r>
      <w:r>
        <w:rPr>
          <w:spacing w:val="33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samarbejde</w:t>
      </w:r>
      <w:r>
        <w:rPr>
          <w:spacing w:val="-54"/>
          <w:sz w:val="24"/>
        </w:rPr>
        <w:t> </w:t>
      </w:r>
      <w:r>
        <w:rPr>
          <w:sz w:val="24"/>
          <w:shd w:fill="D2D2D2" w:color="auto" w:val="clear"/>
        </w:rPr>
        <w:t>med</w:t>
      </w:r>
      <w:r>
        <w:rPr>
          <w:spacing w:val="16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dig/jer</w:t>
      </w:r>
      <w:r>
        <w:rPr>
          <w:spacing w:val="18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finde</w:t>
      </w:r>
      <w:r>
        <w:rPr>
          <w:spacing w:val="15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et</w:t>
      </w:r>
      <w:r>
        <w:rPr>
          <w:spacing w:val="17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egnet</w:t>
      </w:r>
      <w:r>
        <w:rPr>
          <w:spacing w:val="16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undervisningstilbud.</w:t>
      </w:r>
      <w:r>
        <w:rPr>
          <w:spacing w:val="34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Hvis</w:t>
      </w:r>
      <w:r>
        <w:rPr>
          <w:spacing w:val="13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der</w:t>
      </w:r>
      <w:r>
        <w:rPr>
          <w:spacing w:val="-54"/>
          <w:sz w:val="24"/>
        </w:rPr>
        <w:t> </w:t>
      </w:r>
      <w:r>
        <w:rPr>
          <w:sz w:val="24"/>
          <w:shd w:fill="D2D2D2" w:color="auto" w:val="clear"/>
        </w:rPr>
        <w:t>allerede</w:t>
      </w:r>
      <w:r>
        <w:rPr>
          <w:spacing w:val="36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er</w:t>
      </w:r>
      <w:r>
        <w:rPr>
          <w:spacing w:val="39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fundet</w:t>
      </w:r>
      <w:r>
        <w:rPr>
          <w:spacing w:val="37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ny</w:t>
      </w:r>
      <w:r>
        <w:rPr>
          <w:spacing w:val="32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skole/nye</w:t>
      </w:r>
      <w:r>
        <w:rPr>
          <w:spacing w:val="36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fælles</w:t>
      </w:r>
      <w:r>
        <w:rPr>
          <w:spacing w:val="39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indsatser,</w:t>
      </w:r>
      <w:r>
        <w:rPr>
          <w:spacing w:val="32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så</w:t>
      </w:r>
      <w:r>
        <w:rPr>
          <w:spacing w:val="37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skriv</w:t>
      </w:r>
      <w:r>
        <w:rPr>
          <w:spacing w:val="-54"/>
          <w:sz w:val="24"/>
        </w:rPr>
        <w:t> </w:t>
      </w:r>
      <w:r>
        <w:rPr>
          <w:sz w:val="24"/>
          <w:shd w:fill="D2D2D2" w:color="auto" w:val="clear"/>
        </w:rPr>
        <w:t>det</w:t>
      </w:r>
      <w:r>
        <w:rPr>
          <w:spacing w:val="-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gerne</w:t>
      </w:r>
      <w:r>
        <w:rPr>
          <w:spacing w:val="-2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her.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00"/>
        <w:ind w:left="140" w:right="2101"/>
      </w:pPr>
      <w:r>
        <w:rPr>
          <w:shd w:fill="D2D2D2" w:color="auto" w:val="clear"/>
        </w:rPr>
        <w:t>I/du vil blive kontaktet af jeres/dit barns sagsbehandler og</w:t>
      </w:r>
      <w:r>
        <w:rPr>
          <w:spacing w:val="-54"/>
        </w:rPr>
        <w:t> </w:t>
      </w:r>
      <w:r>
        <w:rPr>
          <w:shd w:fill="D2D2D2" w:color="auto" w:val="clear"/>
        </w:rPr>
        <w:t>psykolog</w:t>
      </w:r>
      <w:r>
        <w:rPr>
          <w:spacing w:val="-1"/>
          <w:shd w:fill="D2D2D2" w:color="auto" w:val="clear"/>
        </w:rPr>
        <w:t> </w:t>
      </w:r>
      <w:r>
        <w:rPr>
          <w:shd w:fill="D2D2D2" w:color="auto" w:val="clear"/>
        </w:rPr>
        <w:t>evt. frist.</w:t>
      </w:r>
    </w:p>
    <w:p>
      <w:pPr>
        <w:pStyle w:val="BodyText"/>
      </w:pPr>
    </w:p>
    <w:p>
      <w:pPr>
        <w:pStyle w:val="Heading1"/>
      </w:pPr>
      <w:r>
        <w:rPr/>
        <w:t>Klagevejledning</w:t>
      </w:r>
    </w:p>
    <w:p>
      <w:pPr>
        <w:pStyle w:val="BodyText"/>
        <w:ind w:left="140" w:right="2076"/>
        <w:jc w:val="both"/>
      </w:pPr>
      <w:r>
        <w:rPr>
          <w:shd w:fill="D2D2D2" w:color="auto" w:val="clear"/>
        </w:rPr>
        <w:t>Du/I</w:t>
      </w:r>
      <w:r>
        <w:rPr>
          <w:spacing w:val="1"/>
        </w:rPr>
        <w:t> </w:t>
      </w:r>
      <w:r>
        <w:rPr/>
        <w:t>kan</w:t>
      </w:r>
      <w:r>
        <w:rPr>
          <w:spacing w:val="1"/>
        </w:rPr>
        <w:t> </w:t>
      </w:r>
      <w:r>
        <w:rPr/>
        <w:t>klage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afgørelsen.</w:t>
      </w:r>
      <w:r>
        <w:rPr>
          <w:spacing w:val="1"/>
        </w:rPr>
        <w:t> </w:t>
      </w:r>
      <w:r>
        <w:rPr/>
        <w:t>Afgørelsen</w:t>
      </w:r>
      <w:r>
        <w:rPr>
          <w:spacing w:val="1"/>
        </w:rPr>
        <w:t> </w:t>
      </w:r>
      <w:r>
        <w:rPr/>
        <w:t>er</w:t>
      </w:r>
      <w:r>
        <w:rPr>
          <w:spacing w:val="1"/>
        </w:rPr>
        <w:t> </w:t>
      </w:r>
      <w:r>
        <w:rPr/>
        <w:t>truffet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henhold</w:t>
      </w:r>
      <w:r>
        <w:rPr>
          <w:spacing w:val="57"/>
        </w:rPr>
        <w:t> </w:t>
      </w:r>
      <w:r>
        <w:rPr/>
        <w:t>til</w:t>
      </w:r>
      <w:r>
        <w:rPr>
          <w:spacing w:val="57"/>
        </w:rPr>
        <w:t> </w:t>
      </w:r>
      <w:r>
        <w:rPr/>
        <w:t>Serviceloven</w:t>
      </w:r>
      <w:r>
        <w:rPr>
          <w:spacing w:val="57"/>
        </w:rPr>
        <w:t> </w:t>
      </w:r>
      <w:r>
        <w:rPr/>
        <w:t>§</w:t>
      </w:r>
      <w:r>
        <w:rPr>
          <w:spacing w:val="57"/>
        </w:rPr>
        <w:t> </w:t>
      </w:r>
      <w:r>
        <w:rPr/>
        <w:t>52,</w:t>
      </w:r>
      <w:r>
        <w:rPr>
          <w:spacing w:val="57"/>
        </w:rPr>
        <w:t> </w:t>
      </w:r>
      <w:r>
        <w:rPr/>
        <w:t>stk.</w:t>
      </w:r>
      <w:r>
        <w:rPr>
          <w:spacing w:val="57"/>
        </w:rPr>
        <w:t> </w:t>
      </w:r>
      <w:r>
        <w:rPr/>
        <w:t>3,</w:t>
      </w:r>
      <w:r>
        <w:rPr>
          <w:spacing w:val="57"/>
        </w:rPr>
        <w:t> </w:t>
      </w:r>
      <w:r>
        <w:rPr/>
        <w:t>nr.</w:t>
      </w:r>
      <w:r>
        <w:rPr>
          <w:spacing w:val="57"/>
        </w:rPr>
        <w:t> </w:t>
      </w:r>
      <w:r>
        <w:rPr/>
        <w:t>3</w:t>
      </w:r>
      <w:r>
        <w:rPr>
          <w:spacing w:val="57"/>
        </w:rPr>
        <w:t> </w:t>
      </w:r>
      <w:r>
        <w:rPr/>
        <w:t>samt</w:t>
      </w:r>
      <w:r>
        <w:rPr>
          <w:spacing w:val="1"/>
        </w:rPr>
        <w:t> </w:t>
      </w:r>
      <w:r>
        <w:rPr/>
        <w:t>Folkeskoleloven</w:t>
      </w:r>
      <w:r>
        <w:rPr>
          <w:spacing w:val="-1"/>
        </w:rPr>
        <w:t> </w:t>
      </w:r>
      <w:r>
        <w:rPr/>
        <w:t>§ 20</w:t>
      </w:r>
      <w:r>
        <w:rPr>
          <w:spacing w:val="-4"/>
        </w:rPr>
        <w:t> </w:t>
      </w:r>
      <w:r>
        <w:rPr/>
        <w:t>stk. 2,</w:t>
      </w:r>
      <w:r>
        <w:rPr>
          <w:spacing w:val="-1"/>
        </w:rPr>
        <w:t> </w:t>
      </w:r>
      <w:r>
        <w:rPr/>
        <w:t>jf. stk. 5</w:t>
      </w:r>
      <w:r>
        <w:rPr>
          <w:spacing w:val="-3"/>
        </w:rPr>
        <w:t> </w:t>
      </w:r>
      <w:r>
        <w:rPr/>
        <w:t>og</w:t>
      </w:r>
      <w:r>
        <w:rPr>
          <w:spacing w:val="1"/>
        </w:rPr>
        <w:t> </w:t>
      </w:r>
      <w:r>
        <w:rPr/>
        <w:t>§ 22, stk. 5.</w:t>
      </w:r>
    </w:p>
    <w:p>
      <w:pPr>
        <w:pStyle w:val="BodyText"/>
      </w:pPr>
    </w:p>
    <w:p>
      <w:pPr>
        <w:pStyle w:val="BodyText"/>
        <w:ind w:left="140" w:right="2076"/>
        <w:jc w:val="both"/>
      </w:pPr>
      <w:r>
        <w:rPr/>
        <w:t>Hvis</w:t>
      </w:r>
      <w:r>
        <w:rPr>
          <w:spacing w:val="-5"/>
        </w:rPr>
        <w:t> </w:t>
      </w:r>
      <w:r>
        <w:rPr>
          <w:shd w:fill="D2D2D2" w:color="auto" w:val="clear"/>
        </w:rPr>
        <w:t>du/I</w:t>
      </w:r>
      <w:r>
        <w:rPr>
          <w:spacing w:val="-6"/>
        </w:rPr>
        <w:t> </w:t>
      </w:r>
      <w:r>
        <w:rPr/>
        <w:t>ønsker</w:t>
      </w:r>
      <w:r>
        <w:rPr>
          <w:spacing w:val="-5"/>
        </w:rPr>
        <w:t> </w:t>
      </w:r>
      <w:r>
        <w:rPr/>
        <w:t>at</w:t>
      </w:r>
      <w:r>
        <w:rPr>
          <w:spacing w:val="-11"/>
        </w:rPr>
        <w:t> </w:t>
      </w:r>
      <w:r>
        <w:rPr/>
        <w:t>klage</w:t>
      </w:r>
      <w:r>
        <w:rPr>
          <w:spacing w:val="-8"/>
        </w:rPr>
        <w:t> </w:t>
      </w:r>
      <w:r>
        <w:rPr/>
        <w:t>over</w:t>
      </w:r>
      <w:r>
        <w:rPr>
          <w:spacing w:val="-5"/>
        </w:rPr>
        <w:t> </w:t>
      </w:r>
      <w:r>
        <w:rPr/>
        <w:t>afgørelsen,</w:t>
      </w:r>
      <w:r>
        <w:rPr>
          <w:spacing w:val="-8"/>
        </w:rPr>
        <w:t> </w:t>
      </w:r>
      <w:r>
        <w:rPr/>
        <w:t>skal</w:t>
      </w:r>
      <w:r>
        <w:rPr>
          <w:spacing w:val="-4"/>
        </w:rPr>
        <w:t> </w:t>
      </w:r>
      <w:r>
        <w:rPr>
          <w:shd w:fill="D2D2D2" w:color="auto" w:val="clear"/>
        </w:rPr>
        <w:t>du/I</w:t>
      </w:r>
      <w:r>
        <w:rPr>
          <w:spacing w:val="-10"/>
        </w:rPr>
        <w:t> </w:t>
      </w:r>
      <w:r>
        <w:rPr/>
        <w:t>senest</w:t>
      </w:r>
      <w:r>
        <w:rPr>
          <w:spacing w:val="-7"/>
        </w:rPr>
        <w:t> </w:t>
      </w:r>
      <w:r>
        <w:rPr/>
        <w:t>4</w:t>
      </w:r>
      <w:r>
        <w:rPr>
          <w:spacing w:val="-54"/>
        </w:rPr>
        <w:t> </w:t>
      </w:r>
      <w:r>
        <w:rPr/>
        <w:t>uger efter, at </w:t>
      </w:r>
      <w:r>
        <w:rPr>
          <w:shd w:fill="D2D2D2" w:color="auto" w:val="clear"/>
        </w:rPr>
        <w:t>du/I</w:t>
      </w:r>
      <w:r>
        <w:rPr/>
        <w:t> har modtaget afgørelsen. Vi anbefaler at</w:t>
      </w:r>
      <w:r>
        <w:rPr>
          <w:spacing w:val="-54"/>
        </w:rPr>
        <w:t> </w:t>
      </w:r>
      <w:r>
        <w:rPr/>
        <w:t>klagen sendes skriftligt.</w:t>
      </w:r>
      <w:r>
        <w:rPr>
          <w:spacing w:val="1"/>
        </w:rPr>
        <w:t> </w:t>
      </w:r>
      <w:r>
        <w:rPr/>
        <w:t>Du/I kan sende klagen til BEKU via</w:t>
      </w:r>
      <w:r>
        <w:rPr>
          <w:spacing w:val="1"/>
        </w:rPr>
        <w:t> </w:t>
      </w:r>
      <w:r>
        <w:rPr/>
        <w:t>mail</w:t>
      </w:r>
      <w:r>
        <w:rPr>
          <w:spacing w:val="-1"/>
        </w:rPr>
        <w:t> </w:t>
      </w:r>
      <w:r>
        <w:rPr/>
        <w:t>på adressen:</w:t>
      </w:r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6"/>
        <w:gridCol w:w="1573"/>
      </w:tblGrid>
      <w:tr>
        <w:trPr>
          <w:trHeight w:val="288" w:hRule="atLeast"/>
        </w:trPr>
        <w:tc>
          <w:tcPr>
            <w:tcW w:w="5276" w:type="dxa"/>
            <w:tcBorders>
              <w:left w:val="single" w:sz="12" w:space="0" w:color="BEBEBE"/>
            </w:tcBorders>
            <w:shd w:val="clear" w:color="auto" w:fill="D2D2D2"/>
          </w:tcPr>
          <w:p>
            <w:pPr>
              <w:pStyle w:val="TableParagraph"/>
              <w:spacing w:line="269" w:lineRule="exact"/>
              <w:ind w:right="-29"/>
              <w:rPr>
                <w:sz w:val="24"/>
                <w:u w:val="none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https://www.kk.dk/institution/borgercenter-</w:t>
              </w:r>
            </w:hyperlink>
          </w:p>
        </w:tc>
        <w:tc>
          <w:tcPr>
            <w:tcW w:w="1573" w:type="dxa"/>
            <w:shd w:val="clear" w:color="auto" w:fill="BEBEBE"/>
          </w:tcPr>
          <w:p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>
        <w:trPr>
          <w:trHeight w:val="287" w:hRule="atLeast"/>
        </w:trPr>
        <w:tc>
          <w:tcPr>
            <w:tcW w:w="6849" w:type="dxa"/>
            <w:gridSpan w:val="2"/>
            <w:tcBorders>
              <w:left w:val="single" w:sz="12" w:space="0" w:color="BEBEBE"/>
            </w:tcBorders>
          </w:tcPr>
          <w:p>
            <w:pPr>
              <w:pStyle w:val="TableParagraph"/>
              <w:spacing w:line="268" w:lineRule="exact"/>
              <w:rPr>
                <w:sz w:val="24"/>
                <w:u w:val="none"/>
              </w:rPr>
            </w:pPr>
            <w:hyperlink r:id="rId7">
              <w:r>
                <w:rPr>
                  <w:color w:val="0000FF"/>
                  <w:sz w:val="24"/>
                  <w:shd w:fill="D2D2D2" w:color="auto" w:val="clear"/>
                  <w:u w:val="single" w:color="0000FF"/>
                </w:rPr>
                <w:t>b%C3%B8rn-og-unge</w:t>
              </w:r>
            </w:hyperlink>
            <w:r>
              <w:rPr>
                <w:color w:val="0000FF"/>
                <w:sz w:val="24"/>
                <w:shd w:fill="D2D2D2" w:color="auto" w:val="clear"/>
                <w:u w:val="single" w:color="0000FF"/>
              </w:rPr>
              <w:t>/</w:t>
            </w:r>
            <w:r>
              <w:rPr>
                <w:color w:val="0000FF"/>
                <w:spacing w:val="30"/>
                <w:sz w:val="24"/>
                <w:shd w:fill="D2D2D2" w:color="auto" w:val="clear"/>
                <w:u w:val="single" w:color="0000FF"/>
              </w:rPr>
              <w:t> </w:t>
            </w:r>
            <w:r>
              <w:rPr>
                <w:color w:val="0000FF"/>
                <w:sz w:val="24"/>
                <w:shd w:fill="D2D2D2" w:color="auto" w:val="clear"/>
                <w:u w:val="single" w:color="0000FF"/>
              </w:rPr>
              <w:t>https://</w:t>
            </w:r>
            <w:hyperlink r:id="rId8">
              <w:r>
                <w:rPr>
                  <w:color w:val="0000FF"/>
                  <w:sz w:val="24"/>
                  <w:shd w:fill="D2D2D2" w:color="auto" w:val="clear"/>
                  <w:u w:val="single" w:color="0000FF"/>
                </w:rPr>
                <w:t>www.kk.dk/borgercenter-</w:t>
              </w:r>
            </w:hyperlink>
          </w:p>
        </w:tc>
      </w:tr>
      <w:tr>
        <w:trPr>
          <w:trHeight w:val="576" w:hRule="atLeast"/>
        </w:trPr>
        <w:tc>
          <w:tcPr>
            <w:tcW w:w="6849" w:type="dxa"/>
            <w:gridSpan w:val="2"/>
            <w:shd w:val="clear" w:color="auto" w:fill="BEBEBE"/>
          </w:tcPr>
          <w:p>
            <w:pPr>
              <w:pStyle w:val="TableParagraph"/>
              <w:spacing w:line="290" w:lineRule="atLeast"/>
              <w:ind w:left="28" w:right="3260"/>
              <w:rPr>
                <w:sz w:val="24"/>
                <w:u w:val="none"/>
              </w:rPr>
            </w:pPr>
            <w:r>
              <w:rPr>
                <w:color w:val="0000FF"/>
                <w:sz w:val="24"/>
                <w:u w:val="single" w:color="0000FF"/>
              </w:rPr>
              <w:t>handicap</w:t>
            </w:r>
            <w:r>
              <w:rPr>
                <w:color w:val="0000FF"/>
                <w:spacing w:val="1"/>
                <w:sz w:val="24"/>
                <w:u w:val="none"/>
              </w:rPr>
              <w:t> </w:t>
            </w:r>
            <w:r>
              <w:rPr>
                <w:spacing w:val="-1"/>
                <w:sz w:val="24"/>
                <w:u w:val="none"/>
              </w:rPr>
              <w:t>(Socialforvaltningen)</w:t>
            </w:r>
          </w:p>
        </w:tc>
      </w:tr>
    </w:tbl>
    <w:p>
      <w:pPr>
        <w:spacing w:after="0" w:line="290" w:lineRule="atLeast"/>
        <w:rPr>
          <w:sz w:val="24"/>
        </w:rPr>
        <w:sectPr>
          <w:footerReference w:type="default" r:id="rId6"/>
          <w:pgSz w:w="11910" w:h="16840"/>
          <w:pgMar w:footer="558" w:header="0" w:top="1580" w:bottom="740" w:left="1560" w:right="13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12"/>
        <w:rPr>
          <w:sz w:val="20"/>
        </w:rPr>
      </w:pPr>
      <w:bookmarkStart w:name="LangEmail" w:id="5"/>
      <w:bookmarkEnd w:id="5"/>
      <w:r>
        <w:rPr/>
      </w:r>
      <w:r>
        <w:rPr>
          <w:sz w:val="20"/>
        </w:rPr>
        <w:pict>
          <v:shape style="width:343.1pt;height:28.8pt;mso-position-horizontal-relative:char;mso-position-vertical-relative:line" type="#_x0000_t202" filled="true" fillcolor="#bebebe" stroked="false">
            <w10:anchorlock/>
            <v:textbox inset="0,0,0,0">
              <w:txbxContent>
                <w:p>
                  <w:pPr>
                    <w:pStyle w:val="BodyText"/>
                    <w:ind w:left="28" w:right="1700"/>
                  </w:pPr>
                  <w:hyperlink r:id="rId9">
                    <w:r>
                      <w:rPr>
                        <w:color w:val="0000FF"/>
                        <w:spacing w:val="-1"/>
                        <w:u w:val="single" w:color="0000FF"/>
                      </w:rPr>
                      <w:t>https://www.kk.dk/artikel/omr%C3%A5der</w:t>
                    </w:r>
                  </w:hyperlink>
                  <w:r>
                    <w:rPr>
                      <w:color w:val="0000FF"/>
                      <w:spacing w:val="-54"/>
                    </w:rPr>
                    <w:t> </w:t>
                  </w:r>
                  <w:r>
                    <w:rPr/>
                    <w:t>(Børne-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Ungdomsforvaltningen)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100"/>
        <w:ind w:left="140" w:right="2079"/>
        <w:jc w:val="both"/>
      </w:pPr>
      <w:r>
        <w:rPr/>
        <w:t>BEKU</w:t>
      </w:r>
      <w:r>
        <w:rPr>
          <w:spacing w:val="57"/>
        </w:rPr>
        <w:t> </w:t>
      </w:r>
      <w:r>
        <w:rPr/>
        <w:t>vil</w:t>
      </w:r>
      <w:r>
        <w:rPr>
          <w:spacing w:val="57"/>
        </w:rPr>
        <w:t> </w:t>
      </w:r>
      <w:r>
        <w:rPr/>
        <w:t>genvurdere</w:t>
      </w:r>
      <w:r>
        <w:rPr>
          <w:spacing w:val="57"/>
        </w:rPr>
        <w:t> </w:t>
      </w:r>
      <w:r>
        <w:rPr/>
        <w:t>sagen</w:t>
      </w:r>
      <w:r>
        <w:rPr>
          <w:spacing w:val="57"/>
        </w:rPr>
        <w:t> </w:t>
      </w:r>
      <w:r>
        <w:rPr/>
        <w:t>indenfor</w:t>
      </w:r>
      <w:r>
        <w:rPr>
          <w:spacing w:val="57"/>
        </w:rPr>
        <w:t> </w:t>
      </w:r>
      <w:r>
        <w:rPr/>
        <w:t>4</w:t>
      </w:r>
      <w:r>
        <w:rPr>
          <w:spacing w:val="57"/>
        </w:rPr>
        <w:t> </w:t>
      </w:r>
      <w:r>
        <w:rPr/>
        <w:t>uger.</w:t>
      </w:r>
      <w:r>
        <w:rPr>
          <w:spacing w:val="57"/>
        </w:rPr>
        <w:t> </w:t>
      </w:r>
      <w:r>
        <w:rPr/>
        <w:t>Hvis</w:t>
      </w:r>
      <w:r>
        <w:rPr>
          <w:spacing w:val="1"/>
        </w:rPr>
        <w:t> </w:t>
      </w:r>
      <w:r>
        <w:rPr/>
        <w:t>afgørelsen</w:t>
      </w:r>
      <w:r>
        <w:rPr>
          <w:spacing w:val="57"/>
        </w:rPr>
        <w:t> </w:t>
      </w:r>
      <w:r>
        <w:rPr/>
        <w:t>fastholdes,</w:t>
      </w:r>
      <w:r>
        <w:rPr>
          <w:spacing w:val="57"/>
        </w:rPr>
        <w:t> </w:t>
      </w:r>
      <w:r>
        <w:rPr/>
        <w:t>bliver</w:t>
      </w:r>
      <w:r>
        <w:rPr>
          <w:spacing w:val="57"/>
        </w:rPr>
        <w:t> </w:t>
      </w:r>
      <w:r>
        <w:rPr/>
        <w:t>klagen</w:t>
      </w:r>
      <w:r>
        <w:rPr>
          <w:spacing w:val="57"/>
        </w:rPr>
        <w:t> </w:t>
      </w:r>
      <w:r>
        <w:rPr/>
        <w:t>sendt</w:t>
      </w:r>
      <w:r>
        <w:rPr>
          <w:spacing w:val="57"/>
        </w:rPr>
        <w:t> </w:t>
      </w:r>
      <w:r>
        <w:rPr/>
        <w:t>videre</w:t>
      </w:r>
      <w:r>
        <w:rPr>
          <w:spacing w:val="57"/>
        </w:rPr>
        <w:t> </w:t>
      </w:r>
      <w:r>
        <w:rPr/>
        <w:t>til</w:t>
      </w:r>
      <w:r>
        <w:rPr>
          <w:spacing w:val="1"/>
        </w:rPr>
        <w:t> </w:t>
      </w:r>
      <w:r>
        <w:rPr/>
        <w:t>Ankestyrelsen</w:t>
      </w:r>
      <w:r>
        <w:rPr>
          <w:spacing w:val="1"/>
        </w:rPr>
        <w:t> </w:t>
      </w:r>
      <w:r>
        <w:rPr/>
        <w:t>og</w:t>
      </w:r>
      <w:r>
        <w:rPr>
          <w:spacing w:val="1"/>
        </w:rPr>
        <w:t> </w:t>
      </w:r>
      <w:r>
        <w:rPr/>
        <w:t>Klagenævnet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Specialundervisning.</w:t>
      </w:r>
      <w:r>
        <w:rPr>
          <w:spacing w:val="1"/>
        </w:rPr>
        <w:t> </w:t>
      </w:r>
      <w:r>
        <w:rPr>
          <w:shd w:fill="D2D2D2" w:color="auto" w:val="clear"/>
        </w:rPr>
        <w:t>Du/I</w:t>
      </w:r>
      <w:r>
        <w:rPr>
          <w:spacing w:val="-2"/>
        </w:rPr>
        <w:t> </w:t>
      </w:r>
      <w:r>
        <w:rPr/>
        <w:t>kan se</w:t>
      </w:r>
      <w:r>
        <w:rPr>
          <w:spacing w:val="-1"/>
        </w:rPr>
        <w:t> </w:t>
      </w:r>
      <w:r>
        <w:rPr/>
        <w:t>mere</w:t>
      </w:r>
      <w:r>
        <w:rPr>
          <w:spacing w:val="-1"/>
        </w:rPr>
        <w:t> </w:t>
      </w:r>
      <w:r>
        <w:rPr/>
        <w:t>på:</w:t>
      </w:r>
    </w:p>
    <w:p>
      <w:pPr>
        <w:pStyle w:val="BodyText"/>
      </w:pPr>
    </w:p>
    <w:p>
      <w:pPr>
        <w:pStyle w:val="BodyText"/>
        <w:ind w:left="140" w:right="2158"/>
      </w:pPr>
      <w:hyperlink r:id="rId10">
        <w:r>
          <w:rPr>
            <w:color w:val="0000FF"/>
            <w:u w:val="single" w:color="0000FF"/>
          </w:rPr>
          <w:t>www.ast.dk/naevn/klagenaevnet-for-specialundervisning</w:t>
        </w:r>
      </w:hyperlink>
      <w:r>
        <w:rPr>
          <w:color w:val="0000FF"/>
          <w:spacing w:val="-54"/>
        </w:rPr>
        <w:t> </w:t>
      </w:r>
      <w:hyperlink r:id="rId11">
        <w:r>
          <w:rPr>
            <w:color w:val="0000FF"/>
            <w:u w:val="single" w:color="0000FF"/>
          </w:rPr>
          <w:t>https://ast.dk/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00"/>
        <w:ind w:left="140" w:right="7019"/>
      </w:pPr>
      <w:r>
        <w:rPr/>
        <w:t>Venlig hilsen</w:t>
      </w:r>
      <w:r>
        <w:rPr>
          <w:spacing w:val="1"/>
        </w:rPr>
        <w:t> </w:t>
      </w:r>
      <w:r>
        <w:rPr/>
        <w:t>BEKU</w:t>
      </w:r>
      <w:r>
        <w:rPr>
          <w:shd w:fill="D2D2D2" w:color="auto" w:val="clear"/>
        </w:rPr>
        <w:t>/</w:t>
      </w:r>
      <w:r>
        <w:rPr>
          <w:spacing w:val="-13"/>
          <w:shd w:fill="D2D2D2" w:color="auto" w:val="clear"/>
        </w:rPr>
        <w:t> </w:t>
      </w:r>
      <w:r>
        <w:rPr>
          <w:shd w:fill="D2D2D2" w:color="auto" w:val="clear"/>
        </w:rPr>
        <w:t>området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91"/>
        <w:ind w:left="140" w:right="2078" w:firstLine="0"/>
        <w:jc w:val="both"/>
        <w:rPr>
          <w:i/>
          <w:sz w:val="24"/>
        </w:rPr>
      </w:pPr>
      <w:r>
        <w:rPr>
          <w:i/>
          <w:sz w:val="24"/>
        </w:rPr>
        <w:t>Kopi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dette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brev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sendt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til: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Børne-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Ungdomsforvaltningen område</w:t>
      </w:r>
      <w:r>
        <w:rPr>
          <w:i/>
          <w:sz w:val="24"/>
          <w:shd w:fill="D2D2D2" w:color="auto" w:val="clear"/>
        </w:rPr>
        <w:t>, og</w:t>
      </w:r>
      <w:r>
        <w:rPr>
          <w:i/>
          <w:sz w:val="24"/>
        </w:rPr>
        <w:t> </w:t>
      </w:r>
      <w:r>
        <w:rPr>
          <w:i/>
          <w:sz w:val="24"/>
          <w:shd w:fill="D2D2D2" w:color="auto" w:val="clear"/>
        </w:rPr>
        <w:t>barnets skole, barnets</w:t>
      </w:r>
      <w:r>
        <w:rPr>
          <w:i/>
          <w:spacing w:val="1"/>
          <w:sz w:val="24"/>
        </w:rPr>
        <w:t> </w:t>
      </w:r>
      <w:r>
        <w:rPr>
          <w:i/>
          <w:sz w:val="24"/>
          <w:shd w:fill="D2D2D2" w:color="auto" w:val="clear"/>
        </w:rPr>
        <w:t>psykolog,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teamleder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og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tværfaglig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chef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i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Børne-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og</w:t>
      </w:r>
      <w:r>
        <w:rPr>
          <w:i/>
          <w:spacing w:val="1"/>
          <w:sz w:val="24"/>
        </w:rPr>
        <w:t> </w:t>
      </w:r>
      <w:r>
        <w:rPr>
          <w:i/>
          <w:sz w:val="24"/>
          <w:shd w:fill="D2D2D2" w:color="auto" w:val="clear"/>
        </w:rPr>
        <w:t>Ungdomsforvaltningen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område,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Fagligt Center</w:t>
      </w:r>
    </w:p>
    <w:p>
      <w:pPr>
        <w:pStyle w:val="BodyText"/>
        <w:rPr>
          <w:i/>
          <w:sz w:val="28"/>
        </w:rPr>
      </w:pPr>
    </w:p>
    <w:p>
      <w:pPr>
        <w:pStyle w:val="Heading1"/>
        <w:spacing w:before="241"/>
      </w:pPr>
      <w:r>
        <w:rPr/>
        <w:t>Lovgivning</w:t>
      </w:r>
    </w:p>
    <w:p>
      <w:pPr>
        <w:spacing w:before="0"/>
        <w:ind w:left="140" w:right="2165" w:firstLine="0"/>
        <w:jc w:val="left"/>
        <w:rPr>
          <w:i/>
          <w:sz w:val="24"/>
        </w:rPr>
      </w:pPr>
      <w:r>
        <w:rPr>
          <w:i/>
          <w:sz w:val="24"/>
          <w:shd w:fill="D2D2D2" w:color="auto" w:val="clear"/>
        </w:rPr>
        <w:t>Indsæt bestemmelserne i lovgivningen som afgørelsen er</w:t>
      </w:r>
      <w:r>
        <w:rPr>
          <w:i/>
          <w:spacing w:val="-52"/>
          <w:sz w:val="24"/>
        </w:rPr>
        <w:t> </w:t>
      </w:r>
      <w:r>
        <w:rPr>
          <w:i/>
          <w:sz w:val="24"/>
          <w:shd w:fill="D2D2D2" w:color="auto" w:val="clear"/>
        </w:rPr>
        <w:t>truffet efter.</w:t>
      </w:r>
    </w:p>
    <w:sectPr>
      <w:pgSz w:w="11910" w:h="16840"/>
      <w:pgMar w:header="0" w:footer="558" w:top="1580" w:bottom="740" w:left="15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KBH">
    <w:altName w:val="KBH"/>
    <w:charset w:val="0"/>
    <w:family w:val="auto"/>
    <w:pitch w:val="variable"/>
  </w:font>
  <w:font w:name="Symbol">
    <w:altName w:val="Symbol"/>
    <w:charset w:val="2"/>
    <w:family w:val="roman"/>
    <w:pitch w:val="variable"/>
  </w:font>
  <w:font w:name="Gill Sans MT">
    <w:altName w:val="Gill Sans MT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2.75pt;margin-top:802.882996pt;width:47pt;height:13.6pt;mso-position-horizontal-relative:page;mso-position-vertical-relative:page;z-index:-158100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20"/>
                  </w:rPr>
                </w:pPr>
                <w:r>
                  <w:rPr>
                    <w:rFonts w:ascii="Gill Sans MT"/>
                    <w:sz w:val="20"/>
                  </w:rPr>
                  <w:t>Side</w:t>
                </w:r>
                <w:r>
                  <w:rPr>
                    <w:rFonts w:ascii="Gill Sans MT"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ill Sans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Gill Sans MT"/>
                    <w:sz w:val="20"/>
                  </w:rPr>
                  <w:t> af</w:t>
                </w:r>
                <w:r>
                  <w:rPr>
                    <w:rFonts w:ascii="Gill Sans MT"/>
                    <w:spacing w:val="2"/>
                    <w:sz w:val="20"/>
                  </w:rPr>
                  <w:t> </w:t>
                </w:r>
                <w:r>
                  <w:rPr>
                    <w:rFonts w:ascii="Gill Sans MT"/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861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da-DY" w:eastAsia="en-US" w:bidi="ar-SA"/>
      </w:rPr>
    </w:lvl>
    <w:lvl w:ilvl="1">
      <w:start w:val="0"/>
      <w:numFmt w:val="bullet"/>
      <w:lvlText w:val="•"/>
      <w:lvlJc w:val="left"/>
      <w:pPr>
        <w:ind w:left="1676" w:hanging="361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2493" w:hanging="361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3310" w:hanging="361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4127" w:hanging="361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4944" w:hanging="361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5760" w:hanging="361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6577" w:hanging="361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7394" w:hanging="361"/>
      </w:pPr>
      <w:rPr>
        <w:rFonts w:hint="default"/>
        <w:lang w:val="da-DY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61" w:hanging="361"/>
      </w:pPr>
      <w:rPr>
        <w:rFonts w:hint="default" w:ascii="Symbol" w:hAnsi="Symbol" w:eastAsia="Symbol" w:cs="Symbol"/>
        <w:w w:val="100"/>
        <w:sz w:val="24"/>
        <w:szCs w:val="24"/>
        <w:lang w:val="da-DY" w:eastAsia="en-US" w:bidi="ar-SA"/>
      </w:rPr>
    </w:lvl>
    <w:lvl w:ilvl="1">
      <w:start w:val="0"/>
      <w:numFmt w:val="bullet"/>
      <w:lvlText w:val="•"/>
      <w:lvlJc w:val="left"/>
      <w:pPr>
        <w:ind w:left="1676" w:hanging="361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2493" w:hanging="361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3310" w:hanging="361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4127" w:hanging="361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4944" w:hanging="361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5760" w:hanging="361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6577" w:hanging="361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7394" w:hanging="361"/>
      </w:pPr>
      <w:rPr>
        <w:rFonts w:hint="default"/>
        <w:lang w:val="da-DY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KBH" w:hAnsi="KBH" w:eastAsia="KBH" w:cs="KBH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KBH" w:hAnsi="KBH" w:eastAsia="KBH" w:cs="KBH"/>
      <w:sz w:val="24"/>
      <w:szCs w:val="24"/>
      <w:lang w:val="da-DY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KBH" w:hAnsi="KBH" w:eastAsia="KBH" w:cs="KBH"/>
      <w:b/>
      <w:bCs/>
      <w:sz w:val="24"/>
      <w:szCs w:val="24"/>
      <w:lang w:val="da-DY" w:eastAsia="en-US" w:bidi="ar-SA"/>
    </w:rPr>
  </w:style>
  <w:style w:styleId="Title" w:type="paragraph">
    <w:name w:val="Title"/>
    <w:basedOn w:val="Normal"/>
    <w:uiPriority w:val="1"/>
    <w:qFormat/>
    <w:pPr>
      <w:ind w:left="140"/>
      <w:jc w:val="both"/>
    </w:pPr>
    <w:rPr>
      <w:rFonts w:ascii="KBH" w:hAnsi="KBH" w:eastAsia="KBH" w:cs="KBH"/>
      <w:sz w:val="28"/>
      <w:szCs w:val="28"/>
      <w:lang w:val="da-DY" w:eastAsia="en-US" w:bidi="ar-SA"/>
    </w:rPr>
  </w:style>
  <w:style w:styleId="ListParagraph" w:type="paragraph">
    <w:name w:val="List Paragraph"/>
    <w:basedOn w:val="Normal"/>
    <w:uiPriority w:val="1"/>
    <w:qFormat/>
    <w:pPr>
      <w:ind w:left="861" w:hanging="361"/>
    </w:pPr>
    <w:rPr>
      <w:rFonts w:ascii="KBH" w:hAnsi="KBH" w:eastAsia="KBH" w:cs="KBH"/>
      <w:lang w:val="da-DY" w:eastAsia="en-US" w:bidi="ar-SA"/>
    </w:rPr>
  </w:style>
  <w:style w:styleId="TableParagraph" w:type="paragraph">
    <w:name w:val="Table Paragraph"/>
    <w:basedOn w:val="Normal"/>
    <w:uiPriority w:val="1"/>
    <w:qFormat/>
    <w:pPr>
      <w:ind w:left="13"/>
    </w:pPr>
    <w:rPr>
      <w:rFonts w:ascii="KBH" w:hAnsi="KBH" w:eastAsia="KBH" w:cs="KBH"/>
      <w:u w:val="single" w:color="000000"/>
      <w:lang w:val="da-DY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hyperlink" Target="https://www.kk.dk/institution/borgercenter-b%C3%B8rn-og-unge/" TargetMode="External"/><Relationship Id="rId8" Type="http://schemas.openxmlformats.org/officeDocument/2006/relationships/hyperlink" Target="http://www.kk.dk/borgercenter-" TargetMode="External"/><Relationship Id="rId9" Type="http://schemas.openxmlformats.org/officeDocument/2006/relationships/hyperlink" Target="https://www.kk.dk/artikel/omr%C3%A5der" TargetMode="External"/><Relationship Id="rId10" Type="http://schemas.openxmlformats.org/officeDocument/2006/relationships/hyperlink" Target="http://www.ast.dk/naevn/klagenaevnet-for-specialundervisning" TargetMode="External"/><Relationship Id="rId11" Type="http://schemas.openxmlformats.org/officeDocument/2006/relationships/hyperlink" Target="https://ast.dk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Christina Nøhr Larsen</dc:creator>
  <dcterms:created xsi:type="dcterms:W3CDTF">2021-03-17T11:56:50Z</dcterms:created>
  <dcterms:modified xsi:type="dcterms:W3CDTF">2021-03-17T11:56:50Z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2021-03-17T00:00:00Z</vt:filetime>
  </property>
</Properties>
</file>